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B139" w14:textId="728E5244" w:rsidR="00A854B5" w:rsidRDefault="00A854B5" w:rsidP="00A854B5">
      <w:pPr>
        <w:pStyle w:val="Untertitel"/>
      </w:pPr>
      <w:r>
        <w:t>Transkript</w:t>
      </w:r>
    </w:p>
    <w:p w14:paraId="5427EE75" w14:textId="56BDE0DB" w:rsidR="00A854B5" w:rsidRPr="00B5154D" w:rsidRDefault="00A854B5" w:rsidP="00A854B5">
      <w:pPr>
        <w:pStyle w:val="Titel"/>
        <w:rPr>
          <w:sz w:val="32"/>
          <w:szCs w:val="32"/>
        </w:rPr>
      </w:pPr>
      <w:bookmarkStart w:id="0" w:name="_Hlk182477148"/>
      <w:r w:rsidRPr="00E65A70">
        <w:rPr>
          <w:b w:val="0"/>
          <w:bCs w:val="0"/>
          <w:noProof/>
        </w:rPr>
        <w:drawing>
          <wp:anchor distT="0" distB="0" distL="114300" distR="114300" simplePos="0" relativeHeight="251659264" behindDoc="1" locked="0" layoutInCell="1" allowOverlap="1" wp14:anchorId="18497370" wp14:editId="54DE3CB8">
            <wp:simplePos x="0" y="0"/>
            <wp:positionH relativeFrom="column">
              <wp:posOffset>-88900</wp:posOffset>
            </wp:positionH>
            <wp:positionV relativeFrom="paragraph">
              <wp:posOffset>0</wp:posOffset>
            </wp:positionV>
            <wp:extent cx="795020" cy="795020"/>
            <wp:effectExtent l="0" t="0" r="5080" b="5080"/>
            <wp:wrapTight wrapText="bothSides">
              <wp:wrapPolygon edited="0">
                <wp:start x="0" y="0"/>
                <wp:lineTo x="0" y="21220"/>
                <wp:lineTo x="21220" y="21220"/>
                <wp:lineTo x="21220" y="0"/>
                <wp:lineTo x="0" y="0"/>
              </wp:wrapPolygon>
            </wp:wrapTight>
            <wp:docPr id="1886267002"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67002" name="Grafik 1" descr="Ein Bild, das Text, Schrift, Grafiken,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5A70">
        <w:t>#</w:t>
      </w:r>
      <w:r w:rsidR="00B0647D">
        <w:t>36</w:t>
      </w:r>
      <w:r w:rsidR="00B5154D" w:rsidRPr="00E65A70">
        <w:t xml:space="preserve"> </w:t>
      </w:r>
      <w:r w:rsidR="00B0647D">
        <w:t>Nebenwirkungen am Auge</w:t>
      </w:r>
      <w:r>
        <w:br/>
      </w:r>
      <w:bookmarkStart w:id="1" w:name="_Hlk194574402"/>
      <w:r w:rsidRPr="00674635">
        <w:rPr>
          <w:b w:val="0"/>
          <w:bCs w:val="0"/>
          <w:sz w:val="32"/>
          <w:szCs w:val="32"/>
          <w:lang w:val="de-DE"/>
        </w:rPr>
        <w:t xml:space="preserve">mit </w:t>
      </w:r>
      <w:bookmarkEnd w:id="1"/>
      <w:r w:rsidR="00B0647D" w:rsidRPr="00B0647D">
        <w:rPr>
          <w:b w:val="0"/>
          <w:bCs w:val="0"/>
          <w:sz w:val="32"/>
          <w:szCs w:val="32"/>
        </w:rPr>
        <w:t>Mag. pharm. Dr. Gunar Stemer, MBA, MPH, aHPh</w:t>
      </w:r>
    </w:p>
    <w:p w14:paraId="1AF3DBF1" w14:textId="1AC6CC01" w:rsidR="00A854B5" w:rsidRDefault="00A854B5" w:rsidP="00A854B5">
      <w:pPr>
        <w:pStyle w:val="Untertitel"/>
      </w:pPr>
      <w:r>
        <w:t>ET</w:t>
      </w:r>
      <w:r w:rsidRPr="00B5154D">
        <w:t xml:space="preserve">: </w:t>
      </w:r>
      <w:r w:rsidR="00B0647D">
        <w:t>13.3</w:t>
      </w:r>
      <w:r w:rsidRPr="00B5154D">
        <w:t>.202</w:t>
      </w:r>
      <w:r w:rsidR="00B0647D">
        <w:t>6</w:t>
      </w:r>
    </w:p>
    <w:bookmarkEnd w:id="0"/>
    <w:p w14:paraId="77C61873" w14:textId="77777777" w:rsidR="004D4A7C" w:rsidRDefault="004D4A7C" w:rsidP="004D4A7C"/>
    <w:p w14:paraId="62CB431A" w14:textId="77777777" w:rsidR="00B0647D" w:rsidRPr="00B0647D" w:rsidRDefault="00B0647D" w:rsidP="00B0647D">
      <w:pPr>
        <w:pStyle w:val="berschrift1"/>
      </w:pPr>
      <w:r w:rsidRPr="00B0647D">
        <w:t>Intro &amp; Begrüßung</w:t>
      </w:r>
    </w:p>
    <w:p w14:paraId="2ADA21AD" w14:textId="77777777" w:rsidR="00B0647D" w:rsidRPr="00B0647D" w:rsidRDefault="00B0647D" w:rsidP="00B0647D">
      <w:pPr>
        <w:rPr>
          <w:lang w:val="de-DE"/>
        </w:rPr>
      </w:pPr>
      <w:r w:rsidRPr="00B0647D">
        <w:rPr>
          <w:lang w:val="de-DE"/>
        </w:rPr>
        <w:t>00:00:04</w:t>
      </w:r>
    </w:p>
    <w:p w14:paraId="0D4AAC8A" w14:textId="5E3FE985" w:rsidR="00B0647D" w:rsidRPr="00B0647D" w:rsidRDefault="00B0647D" w:rsidP="00B0647D">
      <w:pPr>
        <w:rPr>
          <w:lang w:val="de-DE"/>
        </w:rPr>
      </w:pPr>
      <w:r w:rsidRPr="00B0647D">
        <w:rPr>
          <w:b/>
          <w:bCs/>
          <w:lang w:val="de-DE"/>
        </w:rPr>
        <w:t>Silvana Strieder:</w:t>
      </w:r>
      <w:r w:rsidRPr="00B0647D">
        <w:rPr>
          <w:lang w:val="de-DE"/>
        </w:rPr>
        <w:t xml:space="preserve"> Dieser Podcast wird Ihnen von der Österreichischen Ärzte- und Apothekerbank gewidmet. Gründen, finanzieren, digitalisieren – die Standesbank ist an Ihrer Seite. Herzlich willkommen zur 36. Episode unseres Podcasts </w:t>
      </w:r>
      <w:r w:rsidRPr="00B0647D">
        <w:rPr>
          <w:i/>
          <w:iCs/>
          <w:lang w:val="de-DE"/>
        </w:rPr>
        <w:t>ÖAZ im Ohr</w:t>
      </w:r>
      <w:r w:rsidRPr="00B0647D">
        <w:rPr>
          <w:lang w:val="de-DE"/>
        </w:rPr>
        <w:t xml:space="preserve">. Dieses Mal werfen wir einen Blick auf den Einfluss von Medikamenten auf das Auge. Das Interview mit dem Experten Mag. Dr. </w:t>
      </w:r>
      <w:r>
        <w:rPr>
          <w:lang w:val="de-DE"/>
        </w:rPr>
        <w:t>Gunar</w:t>
      </w:r>
      <w:r w:rsidRPr="00B0647D">
        <w:rPr>
          <w:lang w:val="de-DE"/>
        </w:rPr>
        <w:t xml:space="preserve"> Stemer führte unsere Kollegin Dr. Angelika </w:t>
      </w:r>
      <w:r>
        <w:rPr>
          <w:lang w:val="de-DE"/>
        </w:rPr>
        <w:t>Chlud</w:t>
      </w:r>
      <w:r w:rsidRPr="00B0647D">
        <w:rPr>
          <w:lang w:val="de-DE"/>
        </w:rPr>
        <w:t>.</w:t>
      </w:r>
    </w:p>
    <w:p w14:paraId="4D5351D9" w14:textId="77777777" w:rsidR="00B0647D" w:rsidRPr="00B0647D" w:rsidRDefault="00B0647D" w:rsidP="00B0647D">
      <w:pPr>
        <w:pStyle w:val="berschrift1"/>
      </w:pPr>
      <w:r w:rsidRPr="00B0647D">
        <w:t>Vorstellung des Gesprächspartners</w:t>
      </w:r>
    </w:p>
    <w:p w14:paraId="1077BF63" w14:textId="77777777" w:rsidR="00B0647D" w:rsidRPr="00B0647D" w:rsidRDefault="00B0647D" w:rsidP="00B0647D">
      <w:pPr>
        <w:rPr>
          <w:lang w:val="de-DE"/>
        </w:rPr>
      </w:pPr>
      <w:r w:rsidRPr="00B0647D">
        <w:rPr>
          <w:lang w:val="de-DE"/>
        </w:rPr>
        <w:t>00:00:48</w:t>
      </w:r>
    </w:p>
    <w:p w14:paraId="5CF5EC5D" w14:textId="5E733470"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Heute widmen wir uns einem Thema, das im Apothekenalltag oft unterschätzt wird: den Nebenwirkungen von Arzneistoffen auf das Auge. Welche </w:t>
      </w:r>
      <w:r w:rsidRPr="00B0647D">
        <w:rPr>
          <w:i/>
          <w:iCs/>
          <w:lang w:val="de-DE"/>
        </w:rPr>
        <w:t>topischen</w:t>
      </w:r>
      <w:r w:rsidRPr="00B0647D">
        <w:rPr>
          <w:lang w:val="de-DE"/>
        </w:rPr>
        <w:t xml:space="preserve">, aber auch </w:t>
      </w:r>
      <w:r w:rsidRPr="00B0647D">
        <w:rPr>
          <w:i/>
          <w:iCs/>
          <w:lang w:val="de-DE"/>
        </w:rPr>
        <w:t>systemischen</w:t>
      </w:r>
      <w:r w:rsidRPr="00B0647D">
        <w:rPr>
          <w:lang w:val="de-DE"/>
        </w:rPr>
        <w:t xml:space="preserve"> Medikamente können dem Auge schaden? Welche Warnzeichen sollten bei der Beratung sofort die Alarmglocken läuten lassen? Dazu habe ich heute unseren Experten, Herrn Mag. Dr. </w:t>
      </w:r>
      <w:r>
        <w:rPr>
          <w:lang w:val="de-DE"/>
        </w:rPr>
        <w:t>Gunar</w:t>
      </w:r>
      <w:r w:rsidRPr="00B0647D">
        <w:rPr>
          <w:lang w:val="de-DE"/>
        </w:rPr>
        <w:t xml:space="preserve"> Stemer, eingeladen. Er ist im Fortbildungsausschuss der Österreichischen Apothekerkammer und in der Weiterbildungskommission Österreichischer Krankenhausapotheker tätig. Er hält regelmäßig Vorträge und Workshops und hat mehrere Lehraufträge. Herr Dr. Stemer, schön, dass Sie da sind.</w:t>
      </w:r>
    </w:p>
    <w:p w14:paraId="61799CDA" w14:textId="5DB4701C"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Vielen Dank. Ich freue mich sehr, hier zu sein.</w:t>
      </w:r>
    </w:p>
    <w:p w14:paraId="76930E1C" w14:textId="27A689E4" w:rsidR="00B0647D" w:rsidRPr="00B0647D" w:rsidRDefault="00B0647D" w:rsidP="00B0647D">
      <w:pPr>
        <w:pStyle w:val="berschrift1"/>
      </w:pPr>
      <w:r>
        <w:t>Häufigkeit von Nebenwirkungen am Auge</w:t>
      </w:r>
    </w:p>
    <w:p w14:paraId="4F3AF695" w14:textId="77777777" w:rsidR="00B0647D" w:rsidRPr="00B0647D" w:rsidRDefault="00B0647D" w:rsidP="00B0647D">
      <w:pPr>
        <w:rPr>
          <w:lang w:val="de-DE"/>
        </w:rPr>
      </w:pPr>
      <w:r w:rsidRPr="00B0647D">
        <w:rPr>
          <w:lang w:val="de-DE"/>
        </w:rPr>
        <w:t>00:01:35</w:t>
      </w:r>
    </w:p>
    <w:p w14:paraId="241292DD" w14:textId="0DEBC5FB"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Viele Arzneimittel haben bekannte Nebenwirkungen – vor allem auf Leber, Magen, Darm und Niere. Aber das Auge gerät dabei oft ein bisschen in Vergessenheit, obwohl es häufig von unerwünschten Wirkungen betroffen ist. Warum sollten gerade Apothekerinnen und Apotheker hier besonders aufmerksam sein?</w:t>
      </w:r>
    </w:p>
    <w:p w14:paraId="7798EEDD" w14:textId="526B04DD"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Apothekerinnen und Apotheker sind häufig die erste Anlaufstelle für Personen mit Fragen zu potenziellen Nebenwirkungen oder zur Verträglichkeit von Arzneimitteln. Was man wissen muss: Das Auge ist nach der Leber das am zweithäufigsten betroffene Organ von Nebenwirkungen – das ist vielen wenig bekannt. Das Auge hat eine relativ kleine Organmasse, aber eine sehr gute Durchblutung und </w:t>
      </w:r>
      <w:r w:rsidRPr="00B0647D">
        <w:rPr>
          <w:i/>
          <w:iCs/>
          <w:lang w:val="de-DE"/>
        </w:rPr>
        <w:t>Vaskularisierung</w:t>
      </w:r>
      <w:r w:rsidRPr="00B0647D">
        <w:rPr>
          <w:lang w:val="de-DE"/>
        </w:rPr>
        <w:t>, was es sowohl für systemische als auch für lokale Nebenwirkungen prädisponiert.</w:t>
      </w:r>
    </w:p>
    <w:p w14:paraId="41109889" w14:textId="77777777" w:rsidR="00B0647D" w:rsidRPr="00B0647D" w:rsidRDefault="00B0647D" w:rsidP="00B0647D">
      <w:pPr>
        <w:rPr>
          <w:lang w:val="de-DE"/>
        </w:rPr>
      </w:pPr>
      <w:r w:rsidRPr="00B0647D">
        <w:rPr>
          <w:lang w:val="de-DE"/>
        </w:rPr>
        <w:t xml:space="preserve">Diese Nebenwirkungen können einerseits sehr unspezifisch und schwer einzuordnen sein, andererseits gibt es durchaus auch klinisch höchst relevante </w:t>
      </w:r>
      <w:r w:rsidRPr="00B0647D">
        <w:rPr>
          <w:i/>
          <w:iCs/>
          <w:lang w:val="de-DE"/>
        </w:rPr>
        <w:t>Arzneimittelnebenwirkungen</w:t>
      </w:r>
      <w:r w:rsidRPr="00B0647D">
        <w:rPr>
          <w:lang w:val="de-DE"/>
        </w:rPr>
        <w:t>. Im Überblick:</w:t>
      </w:r>
    </w:p>
    <w:p w14:paraId="34B88A2D" w14:textId="77777777" w:rsidR="00B0647D" w:rsidRPr="00B0647D" w:rsidRDefault="00B0647D" w:rsidP="00B0647D">
      <w:pPr>
        <w:numPr>
          <w:ilvl w:val="0"/>
          <w:numId w:val="3"/>
        </w:numPr>
        <w:rPr>
          <w:lang w:val="de-DE"/>
        </w:rPr>
      </w:pPr>
      <w:r w:rsidRPr="00B0647D">
        <w:rPr>
          <w:i/>
          <w:iCs/>
          <w:lang w:val="de-DE"/>
        </w:rPr>
        <w:t>Toxische Arzneimitteleffekte</w:t>
      </w:r>
      <w:r w:rsidRPr="00B0647D">
        <w:rPr>
          <w:lang w:val="de-DE"/>
        </w:rPr>
        <w:t xml:space="preserve"> auf den </w:t>
      </w:r>
      <w:r w:rsidRPr="00B0647D">
        <w:rPr>
          <w:i/>
          <w:iCs/>
          <w:lang w:val="de-DE"/>
        </w:rPr>
        <w:t>Sehnerv</w:t>
      </w:r>
      <w:r w:rsidRPr="00B0647D">
        <w:rPr>
          <w:lang w:val="de-DE"/>
        </w:rPr>
        <w:t xml:space="preserve"> oder die </w:t>
      </w:r>
      <w:r w:rsidRPr="00B0647D">
        <w:rPr>
          <w:i/>
          <w:iCs/>
          <w:lang w:val="de-DE"/>
        </w:rPr>
        <w:t>Netzhaut</w:t>
      </w:r>
    </w:p>
    <w:p w14:paraId="2699A1FD" w14:textId="77777777" w:rsidR="00B0647D" w:rsidRPr="00B0647D" w:rsidRDefault="00B0647D" w:rsidP="00B0647D">
      <w:pPr>
        <w:numPr>
          <w:ilvl w:val="0"/>
          <w:numId w:val="3"/>
        </w:numPr>
        <w:rPr>
          <w:lang w:val="de-DE"/>
        </w:rPr>
      </w:pPr>
      <w:r w:rsidRPr="00B0647D">
        <w:rPr>
          <w:i/>
          <w:iCs/>
          <w:lang w:val="de-DE"/>
        </w:rPr>
        <w:t>Thrombotische</w:t>
      </w:r>
      <w:r w:rsidRPr="00B0647D">
        <w:rPr>
          <w:lang w:val="de-DE"/>
        </w:rPr>
        <w:t xml:space="preserve"> und </w:t>
      </w:r>
      <w:r w:rsidRPr="00B0647D">
        <w:rPr>
          <w:i/>
          <w:iCs/>
          <w:lang w:val="de-DE"/>
        </w:rPr>
        <w:t>vaskuläre Effekte</w:t>
      </w:r>
      <w:r w:rsidRPr="00B0647D">
        <w:rPr>
          <w:lang w:val="de-DE"/>
        </w:rPr>
        <w:t xml:space="preserve">, die zu </w:t>
      </w:r>
      <w:r w:rsidRPr="00B0647D">
        <w:rPr>
          <w:i/>
          <w:iCs/>
          <w:lang w:val="de-DE"/>
        </w:rPr>
        <w:t>Ischämien</w:t>
      </w:r>
      <w:r w:rsidRPr="00B0647D">
        <w:rPr>
          <w:lang w:val="de-DE"/>
        </w:rPr>
        <w:t xml:space="preserve"> und Minderdurchblutungen führen können</w:t>
      </w:r>
    </w:p>
    <w:p w14:paraId="6EE81EE1" w14:textId="77777777" w:rsidR="00B0647D" w:rsidRPr="00B0647D" w:rsidRDefault="00B0647D" w:rsidP="00B0647D">
      <w:pPr>
        <w:numPr>
          <w:ilvl w:val="0"/>
          <w:numId w:val="3"/>
        </w:numPr>
        <w:rPr>
          <w:lang w:val="de-DE"/>
        </w:rPr>
      </w:pPr>
      <w:r w:rsidRPr="00B0647D">
        <w:rPr>
          <w:i/>
          <w:iCs/>
          <w:lang w:val="de-DE"/>
        </w:rPr>
        <w:t>Immunologische Reaktionen</w:t>
      </w:r>
      <w:r w:rsidRPr="00B0647D">
        <w:rPr>
          <w:lang w:val="de-DE"/>
        </w:rPr>
        <w:t xml:space="preserve"> am Auge – insbesondere durch den zunehmenden Einsatz von </w:t>
      </w:r>
      <w:r w:rsidRPr="00B0647D">
        <w:rPr>
          <w:i/>
          <w:iCs/>
          <w:lang w:val="de-DE"/>
        </w:rPr>
        <w:t>Biologika</w:t>
      </w:r>
      <w:r w:rsidRPr="00B0647D">
        <w:rPr>
          <w:lang w:val="de-DE"/>
        </w:rPr>
        <w:t xml:space="preserve"> bei Autoimmunerkrankungen in Rheumatologie und Dermatologie (</w:t>
      </w:r>
      <w:r w:rsidRPr="00B0647D">
        <w:rPr>
          <w:i/>
          <w:iCs/>
          <w:lang w:val="de-DE"/>
        </w:rPr>
        <w:t>Inflammation</w:t>
      </w:r>
      <w:r w:rsidRPr="00B0647D">
        <w:rPr>
          <w:lang w:val="de-DE"/>
        </w:rPr>
        <w:t>, Entzündungen)</w:t>
      </w:r>
    </w:p>
    <w:p w14:paraId="59F591E0" w14:textId="77777777" w:rsidR="00B0647D" w:rsidRPr="00B0647D" w:rsidRDefault="00B0647D" w:rsidP="00B0647D">
      <w:pPr>
        <w:numPr>
          <w:ilvl w:val="0"/>
          <w:numId w:val="3"/>
        </w:numPr>
        <w:rPr>
          <w:lang w:val="de-DE"/>
        </w:rPr>
      </w:pPr>
      <w:r w:rsidRPr="00B0647D">
        <w:rPr>
          <w:i/>
          <w:iCs/>
          <w:lang w:val="de-DE"/>
        </w:rPr>
        <w:t>Arzneimittelinduziertes Glaukom</w:t>
      </w:r>
      <w:r w:rsidRPr="00B0647D">
        <w:rPr>
          <w:lang w:val="de-DE"/>
        </w:rPr>
        <w:t xml:space="preserve"> durch Beeinflussung des </w:t>
      </w:r>
      <w:r w:rsidRPr="00B0647D">
        <w:rPr>
          <w:i/>
          <w:iCs/>
          <w:lang w:val="de-DE"/>
        </w:rPr>
        <w:t>Kammerwasserabflusses</w:t>
      </w:r>
      <w:r w:rsidRPr="00B0647D">
        <w:rPr>
          <w:lang w:val="de-DE"/>
        </w:rPr>
        <w:t xml:space="preserve"> mit konsekutiver </w:t>
      </w:r>
      <w:r w:rsidRPr="00B0647D">
        <w:rPr>
          <w:i/>
          <w:iCs/>
          <w:lang w:val="de-DE"/>
        </w:rPr>
        <w:t>Augeninnendruckerhöhung</w:t>
      </w:r>
      <w:r w:rsidRPr="00B0647D">
        <w:rPr>
          <w:lang w:val="de-DE"/>
        </w:rPr>
        <w:t xml:space="preserve"> und </w:t>
      </w:r>
      <w:r w:rsidRPr="00B0647D">
        <w:rPr>
          <w:i/>
          <w:iCs/>
          <w:lang w:val="de-DE"/>
        </w:rPr>
        <w:t>Akkommodationsstörungen</w:t>
      </w:r>
    </w:p>
    <w:p w14:paraId="7ED4A370" w14:textId="77777777" w:rsidR="00B0647D" w:rsidRPr="00B0647D" w:rsidRDefault="00B0647D" w:rsidP="00B0647D">
      <w:pPr>
        <w:pStyle w:val="berschrift1"/>
      </w:pPr>
      <w:r w:rsidRPr="00B0647D">
        <w:t>Risikofaktoren für okuläre Nebenwirkungen</w:t>
      </w:r>
    </w:p>
    <w:p w14:paraId="3E8EFC72" w14:textId="77777777" w:rsidR="00B0647D" w:rsidRPr="00B0647D" w:rsidRDefault="00B0647D" w:rsidP="00B0647D">
      <w:pPr>
        <w:rPr>
          <w:lang w:val="de-DE"/>
        </w:rPr>
      </w:pPr>
      <w:r w:rsidRPr="00B0647D">
        <w:rPr>
          <w:lang w:val="de-DE"/>
        </w:rPr>
        <w:t>00:03:50</w:t>
      </w:r>
    </w:p>
    <w:p w14:paraId="0E776587" w14:textId="71205C6E"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Oft sind wir in der Apotheke die Ersten, die hören: „Seit ich das Medikament nehme, sehe ich irgendwie schlechter." Was sind die </w:t>
      </w:r>
      <w:r w:rsidRPr="00B0647D">
        <w:rPr>
          <w:i/>
          <w:iCs/>
          <w:lang w:val="de-DE"/>
        </w:rPr>
        <w:t>Red Flags</w:t>
      </w:r>
      <w:r w:rsidRPr="00B0647D">
        <w:rPr>
          <w:lang w:val="de-DE"/>
        </w:rPr>
        <w:t>, die das Risiko für Nebenwirkungen am Auge steigern?</w:t>
      </w:r>
    </w:p>
    <w:p w14:paraId="157EA3CB" w14:textId="022FD20F"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Die Risikofaktoren für das Auftreten </w:t>
      </w:r>
      <w:r w:rsidRPr="00B0647D">
        <w:rPr>
          <w:i/>
          <w:iCs/>
          <w:lang w:val="de-DE"/>
        </w:rPr>
        <w:t>okulärer Nebenwirkungen</w:t>
      </w:r>
      <w:r w:rsidRPr="00B0647D">
        <w:rPr>
          <w:lang w:val="de-DE"/>
        </w:rPr>
        <w:t xml:space="preserve"> unterscheiden sich im Wesentlichen nicht von jenen, die für andere Arzneimittelnebenwirkungen prädisponieren:</w:t>
      </w:r>
    </w:p>
    <w:p w14:paraId="365E5B9E" w14:textId="77777777" w:rsidR="00B0647D" w:rsidRPr="00B0647D" w:rsidRDefault="00B0647D" w:rsidP="00B0647D">
      <w:pPr>
        <w:numPr>
          <w:ilvl w:val="0"/>
          <w:numId w:val="4"/>
        </w:numPr>
        <w:rPr>
          <w:lang w:val="de-DE"/>
        </w:rPr>
      </w:pPr>
      <w:r w:rsidRPr="00B0647D">
        <w:rPr>
          <w:b/>
          <w:bCs/>
          <w:lang w:val="de-DE"/>
        </w:rPr>
        <w:t>Höheres Lebensalter</w:t>
      </w:r>
      <w:r w:rsidRPr="00B0647D">
        <w:rPr>
          <w:lang w:val="de-DE"/>
        </w:rPr>
        <w:t xml:space="preserve"> – impliziert eine höhere Wahrscheinlichkeit für </w:t>
      </w:r>
      <w:r w:rsidRPr="00B0647D">
        <w:rPr>
          <w:i/>
          <w:iCs/>
          <w:lang w:val="de-DE"/>
        </w:rPr>
        <w:t>Polypharmazie</w:t>
      </w:r>
      <w:r w:rsidRPr="00B0647D">
        <w:rPr>
          <w:lang w:val="de-DE"/>
        </w:rPr>
        <w:t>, eingeschränkte Nieren- oder Leberfunktion sowie eine längere Therapiedauer</w:t>
      </w:r>
    </w:p>
    <w:p w14:paraId="5CED9111" w14:textId="77777777" w:rsidR="00B0647D" w:rsidRPr="00B0647D" w:rsidRDefault="00B0647D" w:rsidP="00B0647D">
      <w:pPr>
        <w:numPr>
          <w:ilvl w:val="0"/>
          <w:numId w:val="4"/>
        </w:numPr>
        <w:rPr>
          <w:lang w:val="de-DE"/>
        </w:rPr>
      </w:pPr>
      <w:r w:rsidRPr="00B0647D">
        <w:rPr>
          <w:b/>
          <w:bCs/>
          <w:lang w:val="de-DE"/>
        </w:rPr>
        <w:t>Dosisabhängigkeit</w:t>
      </w:r>
      <w:r w:rsidRPr="00B0647D">
        <w:rPr>
          <w:lang w:val="de-DE"/>
        </w:rPr>
        <w:t xml:space="preserve"> – für viele Wirkstoffe existieren </w:t>
      </w:r>
      <w:r w:rsidRPr="00B0647D">
        <w:rPr>
          <w:i/>
          <w:iCs/>
          <w:lang w:val="de-DE"/>
        </w:rPr>
        <w:t>kumulative Schwellendosen</w:t>
      </w:r>
      <w:r w:rsidRPr="00B0647D">
        <w:rPr>
          <w:lang w:val="de-DE"/>
        </w:rPr>
        <w:t>, ab denen das Nebenwirkungsrisiko deutlich ansteigt</w:t>
      </w:r>
    </w:p>
    <w:p w14:paraId="20E31CC2" w14:textId="77777777" w:rsidR="00B0647D" w:rsidRPr="00B0647D" w:rsidRDefault="00B0647D" w:rsidP="00B0647D">
      <w:pPr>
        <w:numPr>
          <w:ilvl w:val="0"/>
          <w:numId w:val="4"/>
        </w:numPr>
        <w:rPr>
          <w:lang w:val="de-DE"/>
        </w:rPr>
      </w:pPr>
      <w:r w:rsidRPr="00B0647D">
        <w:rPr>
          <w:b/>
          <w:bCs/>
          <w:lang w:val="de-DE"/>
        </w:rPr>
        <w:t>Therapiedauer</w:t>
      </w:r>
      <w:r w:rsidRPr="00B0647D">
        <w:rPr>
          <w:lang w:val="de-DE"/>
        </w:rPr>
        <w:t xml:space="preserve"> – viele okuläre Nebenwirkungen treten erst nach längerer Einnahme auf</w:t>
      </w:r>
    </w:p>
    <w:p w14:paraId="43D30150" w14:textId="77777777" w:rsidR="00B0647D" w:rsidRPr="00B0647D" w:rsidRDefault="00B0647D" w:rsidP="00B0647D">
      <w:pPr>
        <w:rPr>
          <w:lang w:val="de-DE"/>
        </w:rPr>
      </w:pPr>
      <w:r w:rsidRPr="00B0647D">
        <w:rPr>
          <w:lang w:val="de-DE"/>
        </w:rPr>
        <w:t xml:space="preserve">Wichtig zu betonen: Es gibt sowohl </w:t>
      </w:r>
      <w:r w:rsidRPr="00B0647D">
        <w:rPr>
          <w:i/>
          <w:iCs/>
          <w:lang w:val="de-DE"/>
        </w:rPr>
        <w:t>reversible</w:t>
      </w:r>
      <w:r w:rsidRPr="00B0647D">
        <w:rPr>
          <w:lang w:val="de-DE"/>
        </w:rPr>
        <w:t xml:space="preserve"> Nebenwirkungen, die sich nach Therapiestopp zurückbilden, als auch </w:t>
      </w:r>
      <w:r w:rsidRPr="00B0647D">
        <w:rPr>
          <w:i/>
          <w:iCs/>
          <w:lang w:val="de-DE"/>
        </w:rPr>
        <w:t>irreversible</w:t>
      </w:r>
      <w:r w:rsidRPr="00B0647D">
        <w:rPr>
          <w:lang w:val="de-DE"/>
        </w:rPr>
        <w:t xml:space="preserve"> Nebenwirkungen – bis hin zum </w:t>
      </w:r>
      <w:r w:rsidRPr="00B0647D">
        <w:rPr>
          <w:i/>
          <w:iCs/>
          <w:lang w:val="de-DE"/>
        </w:rPr>
        <w:t>Visusverlust</w:t>
      </w:r>
      <w:r w:rsidRPr="00B0647D">
        <w:rPr>
          <w:lang w:val="de-DE"/>
        </w:rPr>
        <w:t>. Das ist klinisch höchst relevant.</w:t>
      </w:r>
    </w:p>
    <w:p w14:paraId="6A847509" w14:textId="77777777" w:rsidR="00B0647D" w:rsidRPr="00B0647D" w:rsidRDefault="00B0647D" w:rsidP="00B0647D">
      <w:pPr>
        <w:pStyle w:val="berschrift1"/>
      </w:pPr>
      <w:r w:rsidRPr="00B0647D">
        <w:t>Topische Augentropfen: Antiallergika, Vasokonstriktoren und Glaukomtherapeutika</w:t>
      </w:r>
    </w:p>
    <w:p w14:paraId="768ACEEE" w14:textId="77777777" w:rsidR="00B0647D" w:rsidRPr="00B0647D" w:rsidRDefault="00B0647D" w:rsidP="00B0647D">
      <w:pPr>
        <w:rPr>
          <w:lang w:val="de-DE"/>
        </w:rPr>
      </w:pPr>
      <w:r w:rsidRPr="00B0647D">
        <w:rPr>
          <w:lang w:val="de-DE"/>
        </w:rPr>
        <w:t>00:05:12</w:t>
      </w:r>
    </w:p>
    <w:p w14:paraId="4631798C" w14:textId="2DF5D6E8"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Beginnen wir mit den </w:t>
      </w:r>
      <w:r w:rsidRPr="00B0647D">
        <w:rPr>
          <w:i/>
          <w:iCs/>
          <w:lang w:val="de-DE"/>
        </w:rPr>
        <w:t>topischen</w:t>
      </w:r>
      <w:r w:rsidRPr="00B0647D">
        <w:rPr>
          <w:lang w:val="de-DE"/>
        </w:rPr>
        <w:t xml:space="preserve"> Augentropfen. Sehen wir da auch schon massive Nebenwirkungen – bei </w:t>
      </w:r>
      <w:r w:rsidRPr="00B0647D">
        <w:rPr>
          <w:i/>
          <w:iCs/>
          <w:lang w:val="de-DE"/>
        </w:rPr>
        <w:t>antiallergischen</w:t>
      </w:r>
      <w:r w:rsidRPr="00B0647D">
        <w:rPr>
          <w:lang w:val="de-DE"/>
        </w:rPr>
        <w:t xml:space="preserve"> oder </w:t>
      </w:r>
      <w:r w:rsidRPr="00B0647D">
        <w:rPr>
          <w:i/>
          <w:iCs/>
          <w:lang w:val="de-DE"/>
        </w:rPr>
        <w:t>vasokonstriktorischen</w:t>
      </w:r>
      <w:r w:rsidRPr="00B0647D">
        <w:rPr>
          <w:lang w:val="de-DE"/>
        </w:rPr>
        <w:t xml:space="preserve"> Augentropfen bzw. bei </w:t>
      </w:r>
      <w:r w:rsidRPr="00B0647D">
        <w:rPr>
          <w:i/>
          <w:iCs/>
          <w:lang w:val="de-DE"/>
        </w:rPr>
        <w:t>topischen Glaukomtherapeutika</w:t>
      </w:r>
      <w:r w:rsidRPr="00B0647D">
        <w:rPr>
          <w:lang w:val="de-DE"/>
        </w:rPr>
        <w:t>?</w:t>
      </w:r>
    </w:p>
    <w:p w14:paraId="7310B7B6" w14:textId="5AFDA353"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Von massiven Nebenwirkungen würde ich vielleicht nicht sprechen, aber natürlich können </w:t>
      </w:r>
      <w:r w:rsidRPr="00B0647D">
        <w:rPr>
          <w:i/>
          <w:iCs/>
          <w:lang w:val="de-DE"/>
        </w:rPr>
        <w:t>Antihistaminika</w:t>
      </w:r>
      <w:r w:rsidRPr="00B0647D">
        <w:rPr>
          <w:lang w:val="de-DE"/>
        </w:rPr>
        <w:t xml:space="preserve"> und auch </w:t>
      </w:r>
      <w:r w:rsidRPr="00B0647D">
        <w:rPr>
          <w:i/>
          <w:iCs/>
          <w:lang w:val="de-DE"/>
        </w:rPr>
        <w:t>Vasokonstriktoren</w:t>
      </w:r>
      <w:r w:rsidRPr="00B0647D">
        <w:rPr>
          <w:lang w:val="de-DE"/>
        </w:rPr>
        <w:t xml:space="preserve"> Nebenwirkungen verursachen. Diese sind in der Regel unspezifisch:</w:t>
      </w:r>
    </w:p>
    <w:p w14:paraId="6364C8BC" w14:textId="77777777" w:rsidR="00B0647D" w:rsidRPr="00B0647D" w:rsidRDefault="00B0647D" w:rsidP="00B0647D">
      <w:pPr>
        <w:numPr>
          <w:ilvl w:val="0"/>
          <w:numId w:val="5"/>
        </w:numPr>
        <w:rPr>
          <w:lang w:val="de-DE"/>
        </w:rPr>
      </w:pPr>
      <w:r w:rsidRPr="00B0647D">
        <w:rPr>
          <w:lang w:val="de-DE"/>
        </w:rPr>
        <w:t>Brennen und Rötung im Auge</w:t>
      </w:r>
    </w:p>
    <w:p w14:paraId="2C75CBCF" w14:textId="77777777" w:rsidR="00B0647D" w:rsidRPr="00B0647D" w:rsidRDefault="00B0647D" w:rsidP="00B0647D">
      <w:pPr>
        <w:numPr>
          <w:ilvl w:val="0"/>
          <w:numId w:val="5"/>
        </w:numPr>
        <w:rPr>
          <w:lang w:val="de-DE"/>
        </w:rPr>
      </w:pPr>
      <w:r w:rsidRPr="00B0647D">
        <w:rPr>
          <w:lang w:val="de-DE"/>
        </w:rPr>
        <w:t xml:space="preserve">Trockenheit – vor allem durch </w:t>
      </w:r>
      <w:r w:rsidRPr="00B0647D">
        <w:rPr>
          <w:i/>
          <w:iCs/>
          <w:lang w:val="de-DE"/>
        </w:rPr>
        <w:t>Antihistaminika</w:t>
      </w:r>
    </w:p>
    <w:p w14:paraId="3E18932D" w14:textId="77777777" w:rsidR="00B0647D" w:rsidRPr="00B0647D" w:rsidRDefault="00B0647D" w:rsidP="00B0647D">
      <w:pPr>
        <w:rPr>
          <w:lang w:val="de-DE"/>
        </w:rPr>
      </w:pPr>
      <w:r w:rsidRPr="00B0647D">
        <w:rPr>
          <w:i/>
          <w:iCs/>
          <w:lang w:val="de-DE"/>
        </w:rPr>
        <w:t>Vasokonstriktorische Augentropfen</w:t>
      </w:r>
      <w:r w:rsidRPr="00B0647D">
        <w:rPr>
          <w:lang w:val="de-DE"/>
        </w:rPr>
        <w:t xml:space="preserve"> sind etwas problematischer: Nach längerem Gebrauch und anschließendem Absetzen kommt es reaktiv zu einer sogenannten </w:t>
      </w:r>
      <w:r w:rsidRPr="00B0647D">
        <w:rPr>
          <w:i/>
          <w:iCs/>
          <w:lang w:val="de-DE"/>
        </w:rPr>
        <w:t>Rebound-Hyperämie</w:t>
      </w:r>
      <w:r w:rsidRPr="00B0647D">
        <w:rPr>
          <w:lang w:val="de-DE"/>
        </w:rPr>
        <w:t xml:space="preserve"> – also einer verstärkten Durchblutung als Reaktion. Symptome sind dann erneut Rötung, Brennen, Fremdkörpergefühl, Schleimhautreizung und Verstärkung eines bestehenden Trockenheitsgefühls.</w:t>
      </w:r>
    </w:p>
    <w:p w14:paraId="4FD2EA0E" w14:textId="77777777" w:rsidR="00B0647D" w:rsidRPr="00B0647D" w:rsidRDefault="00B0647D" w:rsidP="00B0647D">
      <w:pPr>
        <w:rPr>
          <w:lang w:val="de-DE"/>
        </w:rPr>
      </w:pPr>
      <w:r w:rsidRPr="00B0647D">
        <w:rPr>
          <w:i/>
          <w:iCs/>
          <w:lang w:val="de-DE"/>
        </w:rPr>
        <w:t>Glaukomtherapeutika</w:t>
      </w:r>
      <w:r w:rsidRPr="00B0647D">
        <w:rPr>
          <w:lang w:val="de-DE"/>
        </w:rPr>
        <w:t xml:space="preserve"> bilden eine sehr breite Gruppe mit verschiedenen pharmakologischen Wirkprinzipien – </w:t>
      </w:r>
      <w:r w:rsidRPr="00B0647D">
        <w:rPr>
          <w:i/>
          <w:iCs/>
          <w:lang w:val="de-DE"/>
        </w:rPr>
        <w:t>Prostaglandin-Analoga</w:t>
      </w:r>
      <w:r w:rsidRPr="00B0647D">
        <w:rPr>
          <w:lang w:val="de-DE"/>
        </w:rPr>
        <w:t xml:space="preserve">, </w:t>
      </w:r>
      <w:r w:rsidRPr="00B0647D">
        <w:rPr>
          <w:i/>
          <w:iCs/>
          <w:lang w:val="de-DE"/>
        </w:rPr>
        <w:t>Betablocker</w:t>
      </w:r>
      <w:r w:rsidRPr="00B0647D">
        <w:rPr>
          <w:lang w:val="de-DE"/>
        </w:rPr>
        <w:t xml:space="preserve">, </w:t>
      </w:r>
      <w:r w:rsidRPr="00B0647D">
        <w:rPr>
          <w:i/>
          <w:iCs/>
          <w:lang w:val="de-DE"/>
        </w:rPr>
        <w:t>Alpha-Agonisten</w:t>
      </w:r>
      <w:r w:rsidRPr="00B0647D">
        <w:rPr>
          <w:lang w:val="de-DE"/>
        </w:rPr>
        <w:t xml:space="preserve"> – mit jeweils unterschiedlichen Nebenwirkungsprofilen:</w:t>
      </w:r>
    </w:p>
    <w:p w14:paraId="696A0A94" w14:textId="77777777" w:rsidR="00B0647D" w:rsidRPr="00B0647D" w:rsidRDefault="00B0647D" w:rsidP="00B0647D">
      <w:pPr>
        <w:numPr>
          <w:ilvl w:val="0"/>
          <w:numId w:val="6"/>
        </w:numPr>
        <w:rPr>
          <w:lang w:val="de-DE"/>
        </w:rPr>
      </w:pPr>
      <w:r w:rsidRPr="00B0647D">
        <w:rPr>
          <w:b/>
          <w:bCs/>
          <w:lang w:val="de-DE"/>
        </w:rPr>
        <w:t>Prostaglandin-Analoga</w:t>
      </w:r>
      <w:r w:rsidRPr="00B0647D">
        <w:rPr>
          <w:lang w:val="de-DE"/>
        </w:rPr>
        <w:t xml:space="preserve"> (häufig in der </w:t>
      </w:r>
      <w:r w:rsidRPr="00B0647D">
        <w:rPr>
          <w:i/>
          <w:iCs/>
          <w:lang w:val="de-DE"/>
        </w:rPr>
        <w:t>Glaukomtherapie</w:t>
      </w:r>
      <w:r w:rsidRPr="00B0647D">
        <w:rPr>
          <w:lang w:val="de-DE"/>
        </w:rPr>
        <w:t xml:space="preserve">): </w:t>
      </w:r>
    </w:p>
    <w:p w14:paraId="2424B465" w14:textId="77777777" w:rsidR="00B0647D" w:rsidRPr="00B0647D" w:rsidRDefault="00B0647D" w:rsidP="00B0647D">
      <w:pPr>
        <w:numPr>
          <w:ilvl w:val="1"/>
          <w:numId w:val="6"/>
        </w:numPr>
        <w:rPr>
          <w:lang w:val="de-DE"/>
        </w:rPr>
      </w:pPr>
      <w:r w:rsidRPr="00B0647D">
        <w:rPr>
          <w:lang w:val="de-DE"/>
        </w:rPr>
        <w:t xml:space="preserve">Verfärbungen der </w:t>
      </w:r>
      <w:r w:rsidRPr="00B0647D">
        <w:rPr>
          <w:i/>
          <w:iCs/>
          <w:lang w:val="de-DE"/>
        </w:rPr>
        <w:t>Iris</w:t>
      </w:r>
      <w:r w:rsidRPr="00B0647D">
        <w:rPr>
          <w:lang w:val="de-DE"/>
        </w:rPr>
        <w:t xml:space="preserve"> und Veränderungen der Pigmentierung am Augenlid</w:t>
      </w:r>
    </w:p>
    <w:p w14:paraId="2F295E5C" w14:textId="77777777" w:rsidR="00B0647D" w:rsidRPr="00B0647D" w:rsidRDefault="00B0647D" w:rsidP="00B0647D">
      <w:pPr>
        <w:numPr>
          <w:ilvl w:val="1"/>
          <w:numId w:val="6"/>
        </w:numPr>
        <w:rPr>
          <w:lang w:val="de-DE"/>
        </w:rPr>
      </w:pPr>
      <w:r w:rsidRPr="00B0647D">
        <w:rPr>
          <w:lang w:val="de-DE"/>
        </w:rPr>
        <w:t xml:space="preserve">Verlängertes oder verstärktes </w:t>
      </w:r>
      <w:r w:rsidRPr="00B0647D">
        <w:rPr>
          <w:i/>
          <w:iCs/>
          <w:lang w:val="de-DE"/>
        </w:rPr>
        <w:t>Wimpernwachstum</w:t>
      </w:r>
    </w:p>
    <w:p w14:paraId="6115B6D4" w14:textId="77777777" w:rsidR="00B0647D" w:rsidRPr="00B0647D" w:rsidRDefault="00B0647D" w:rsidP="00B0647D">
      <w:pPr>
        <w:numPr>
          <w:ilvl w:val="1"/>
          <w:numId w:val="6"/>
        </w:numPr>
        <w:rPr>
          <w:lang w:val="de-DE"/>
        </w:rPr>
      </w:pPr>
      <w:r w:rsidRPr="00B0647D">
        <w:rPr>
          <w:lang w:val="de-DE"/>
        </w:rPr>
        <w:t>Selten: Abbau des Fettgewebes um die Augenhöhle (</w:t>
      </w:r>
      <w:r w:rsidRPr="00B0647D">
        <w:rPr>
          <w:i/>
          <w:iCs/>
          <w:lang w:val="de-DE"/>
        </w:rPr>
        <w:t>periorbitale Lipatrophie</w:t>
      </w:r>
      <w:r w:rsidRPr="00B0647D">
        <w:rPr>
          <w:lang w:val="de-DE"/>
        </w:rPr>
        <w:t>) – auch ein kosmetisches Problem</w:t>
      </w:r>
    </w:p>
    <w:p w14:paraId="1913C0D4" w14:textId="77777777" w:rsidR="00B0647D" w:rsidRPr="00B0647D" w:rsidRDefault="00B0647D" w:rsidP="00B0647D">
      <w:pPr>
        <w:numPr>
          <w:ilvl w:val="0"/>
          <w:numId w:val="6"/>
        </w:numPr>
        <w:rPr>
          <w:lang w:val="de-DE"/>
        </w:rPr>
      </w:pPr>
      <w:r w:rsidRPr="00B0647D">
        <w:rPr>
          <w:b/>
          <w:bCs/>
          <w:lang w:val="de-DE"/>
        </w:rPr>
        <w:t>Betablocker</w:t>
      </w:r>
      <w:r w:rsidRPr="00B0647D">
        <w:rPr>
          <w:lang w:val="de-DE"/>
        </w:rPr>
        <w:t xml:space="preserve">: </w:t>
      </w:r>
    </w:p>
    <w:p w14:paraId="25D94861" w14:textId="77777777" w:rsidR="00B0647D" w:rsidRPr="00B0647D" w:rsidRDefault="00B0647D" w:rsidP="00B0647D">
      <w:pPr>
        <w:numPr>
          <w:ilvl w:val="1"/>
          <w:numId w:val="6"/>
        </w:numPr>
        <w:rPr>
          <w:lang w:val="de-DE"/>
        </w:rPr>
      </w:pPr>
      <w:r w:rsidRPr="00B0647D">
        <w:rPr>
          <w:lang w:val="de-DE"/>
        </w:rPr>
        <w:t xml:space="preserve">Systemische Nebenwirkungen möglich, wenn auch selten – vor allem </w:t>
      </w:r>
      <w:r w:rsidRPr="00B0647D">
        <w:rPr>
          <w:i/>
          <w:iCs/>
          <w:lang w:val="de-DE"/>
        </w:rPr>
        <w:t>Bradykardie</w:t>
      </w:r>
    </w:p>
    <w:p w14:paraId="1BBA7008" w14:textId="77777777" w:rsidR="00B0647D" w:rsidRPr="00B0647D" w:rsidRDefault="00B0647D" w:rsidP="00B0647D">
      <w:pPr>
        <w:numPr>
          <w:ilvl w:val="1"/>
          <w:numId w:val="6"/>
        </w:numPr>
        <w:rPr>
          <w:lang w:val="de-DE"/>
        </w:rPr>
      </w:pPr>
      <w:r w:rsidRPr="00B0647D">
        <w:rPr>
          <w:lang w:val="de-DE"/>
        </w:rPr>
        <w:t>Trockene Augen – durchaus häufig</w:t>
      </w:r>
    </w:p>
    <w:p w14:paraId="5A689E9F" w14:textId="77777777" w:rsidR="00B0647D" w:rsidRPr="00B0647D" w:rsidRDefault="00B0647D" w:rsidP="00B0647D">
      <w:pPr>
        <w:numPr>
          <w:ilvl w:val="0"/>
          <w:numId w:val="6"/>
        </w:numPr>
        <w:rPr>
          <w:lang w:val="de-DE"/>
        </w:rPr>
      </w:pPr>
      <w:r w:rsidRPr="00B0647D">
        <w:rPr>
          <w:b/>
          <w:bCs/>
          <w:lang w:val="de-DE"/>
        </w:rPr>
        <w:t>Alpha-Agonisten</w:t>
      </w:r>
      <w:r w:rsidRPr="00B0647D">
        <w:rPr>
          <w:lang w:val="de-DE"/>
        </w:rPr>
        <w:t xml:space="preserve"> (oft in Kombination eingesetzt): </w:t>
      </w:r>
    </w:p>
    <w:p w14:paraId="7A9A310B" w14:textId="77777777" w:rsidR="00B0647D" w:rsidRPr="00B0647D" w:rsidRDefault="00B0647D" w:rsidP="00B0647D">
      <w:pPr>
        <w:numPr>
          <w:ilvl w:val="1"/>
          <w:numId w:val="6"/>
        </w:numPr>
        <w:rPr>
          <w:lang w:val="de-DE"/>
        </w:rPr>
      </w:pPr>
      <w:r w:rsidRPr="00B0647D">
        <w:rPr>
          <w:lang w:val="de-DE"/>
        </w:rPr>
        <w:t xml:space="preserve">Häufig </w:t>
      </w:r>
      <w:r w:rsidRPr="00B0647D">
        <w:rPr>
          <w:i/>
          <w:iCs/>
          <w:lang w:val="de-DE"/>
        </w:rPr>
        <w:t>Konjunktivitis</w:t>
      </w:r>
      <w:r w:rsidRPr="00B0647D">
        <w:rPr>
          <w:lang w:val="de-DE"/>
        </w:rPr>
        <w:t xml:space="preserve">-Formen (Entzündung der </w:t>
      </w:r>
      <w:r w:rsidRPr="00B0647D">
        <w:rPr>
          <w:i/>
          <w:iCs/>
          <w:lang w:val="de-DE"/>
        </w:rPr>
        <w:t>Bindehaut</w:t>
      </w:r>
      <w:r w:rsidRPr="00B0647D">
        <w:rPr>
          <w:lang w:val="de-DE"/>
        </w:rPr>
        <w:t>) mit Fremdkörpergefühl, Trockenheit, Brennen und leichten Schmerzen</w:t>
      </w:r>
    </w:p>
    <w:p w14:paraId="454531E5" w14:textId="7F8E4491" w:rsidR="00B0647D" w:rsidRPr="00B0647D" w:rsidRDefault="00B0647D" w:rsidP="00B0647D">
      <w:pPr>
        <w:pStyle w:val="berschrift1"/>
      </w:pPr>
      <w:r w:rsidRPr="00B0647D">
        <w:t>Wimpernwachstum als Beauty-Trend</w:t>
      </w:r>
    </w:p>
    <w:p w14:paraId="0A97ED2B" w14:textId="77777777" w:rsidR="00B0647D" w:rsidRPr="00B0647D" w:rsidRDefault="00B0647D" w:rsidP="00B0647D">
      <w:pPr>
        <w:rPr>
          <w:lang w:val="de-DE"/>
        </w:rPr>
      </w:pPr>
      <w:r w:rsidRPr="00B0647D">
        <w:rPr>
          <w:lang w:val="de-DE"/>
        </w:rPr>
        <w:t>00:08:11</w:t>
      </w:r>
    </w:p>
    <w:p w14:paraId="01724F56" w14:textId="4B5F13BD"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Sie haben das </w:t>
      </w:r>
      <w:r w:rsidRPr="00B0647D">
        <w:rPr>
          <w:i/>
          <w:iCs/>
          <w:lang w:val="de-DE"/>
        </w:rPr>
        <w:t>Wimpernwachstum</w:t>
      </w:r>
      <w:r w:rsidRPr="00B0647D">
        <w:rPr>
          <w:lang w:val="de-DE"/>
        </w:rPr>
        <w:t xml:space="preserve"> als Nebenwirkung erwähnt. Lange, dichte Wimpern sind ein verbreiteter Beauty-Wunsch, und Influencer behaupten, mit Wimpernserum könne man das ganz gefahrlos erreichen. Sind diese Produkte wirklich so harmlos, wie im Internet behauptet wird?</w:t>
      </w:r>
    </w:p>
    <w:p w14:paraId="195A3903" w14:textId="030229F8"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Definitiv nicht harmlos. Das ist ein </w:t>
      </w:r>
      <w:r w:rsidRPr="00B0647D">
        <w:rPr>
          <w:i/>
          <w:iCs/>
          <w:lang w:val="de-DE"/>
        </w:rPr>
        <w:t>Beauty-Trend</w:t>
      </w:r>
      <w:r w:rsidRPr="00B0647D">
        <w:rPr>
          <w:lang w:val="de-DE"/>
        </w:rPr>
        <w:t xml:space="preserve">, der durch </w:t>
      </w:r>
      <w:r w:rsidRPr="00B0647D">
        <w:rPr>
          <w:i/>
          <w:iCs/>
          <w:lang w:val="de-DE"/>
        </w:rPr>
        <w:t>Social Media</w:t>
      </w:r>
      <w:r w:rsidRPr="00B0647D">
        <w:rPr>
          <w:lang w:val="de-DE"/>
        </w:rPr>
        <w:t xml:space="preserve"> vorangetrieben wird. Was man erwähnen sollte: Es gibt dazu auch ein in den USA zugelassenes Arzneimittel für Patientinnen und Patienten, die keine oder nur sehr kurze Wimpern haben – dort wird diese Nebenwirkung der </w:t>
      </w:r>
      <w:r w:rsidRPr="00B0647D">
        <w:rPr>
          <w:i/>
          <w:iCs/>
          <w:lang w:val="de-DE"/>
        </w:rPr>
        <w:t>Prostaglandin-Analoga</w:t>
      </w:r>
      <w:r w:rsidRPr="00B0647D">
        <w:rPr>
          <w:lang w:val="de-DE"/>
        </w:rPr>
        <w:t xml:space="preserve"> gezielt als Therapieprinzip genutzt. Aber auch in diesem Kontext treten die anderen Nebenwirkungen der Klasse auf:</w:t>
      </w:r>
    </w:p>
    <w:p w14:paraId="3549E65B" w14:textId="77777777" w:rsidR="00B0647D" w:rsidRPr="00B0647D" w:rsidRDefault="00B0647D" w:rsidP="00B0647D">
      <w:pPr>
        <w:numPr>
          <w:ilvl w:val="0"/>
          <w:numId w:val="7"/>
        </w:numPr>
        <w:rPr>
          <w:lang w:val="de-DE"/>
        </w:rPr>
      </w:pPr>
      <w:r w:rsidRPr="00B0647D">
        <w:rPr>
          <w:lang w:val="de-DE"/>
        </w:rPr>
        <w:t>Veränderungen im Bereich der Augenhöhle</w:t>
      </w:r>
    </w:p>
    <w:p w14:paraId="6F171439" w14:textId="77777777" w:rsidR="00B0647D" w:rsidRPr="00B0647D" w:rsidRDefault="00B0647D" w:rsidP="00B0647D">
      <w:pPr>
        <w:numPr>
          <w:ilvl w:val="0"/>
          <w:numId w:val="7"/>
        </w:numPr>
        <w:rPr>
          <w:lang w:val="de-DE"/>
        </w:rPr>
      </w:pPr>
      <w:r w:rsidRPr="00B0647D">
        <w:rPr>
          <w:lang w:val="de-DE"/>
        </w:rPr>
        <w:t xml:space="preserve">Dunkelfärbung der </w:t>
      </w:r>
      <w:r w:rsidRPr="00B0647D">
        <w:rPr>
          <w:i/>
          <w:iCs/>
          <w:lang w:val="de-DE"/>
        </w:rPr>
        <w:t>Iris</w:t>
      </w:r>
    </w:p>
    <w:p w14:paraId="636FCB20" w14:textId="77777777" w:rsidR="00B0647D" w:rsidRPr="00B0647D" w:rsidRDefault="00B0647D" w:rsidP="00B0647D">
      <w:pPr>
        <w:numPr>
          <w:ilvl w:val="0"/>
          <w:numId w:val="7"/>
        </w:numPr>
        <w:rPr>
          <w:lang w:val="de-DE"/>
        </w:rPr>
      </w:pPr>
      <w:r w:rsidRPr="00B0647D">
        <w:rPr>
          <w:lang w:val="de-DE"/>
        </w:rPr>
        <w:t>Verfärbungen am Augenlid</w:t>
      </w:r>
    </w:p>
    <w:p w14:paraId="52D068F5" w14:textId="77777777" w:rsidR="00B0647D" w:rsidRPr="00B0647D" w:rsidRDefault="00B0647D" w:rsidP="00B0647D">
      <w:pPr>
        <w:rPr>
          <w:lang w:val="de-DE"/>
        </w:rPr>
      </w:pPr>
      <w:r w:rsidRPr="00B0647D">
        <w:rPr>
          <w:lang w:val="de-DE"/>
        </w:rPr>
        <w:t xml:space="preserve">Diese Nebenwirkungen gehen in der Regel miteinander einher. Außerdem: Das Wimpernwachstum ist </w:t>
      </w:r>
      <w:r w:rsidRPr="00B0647D">
        <w:rPr>
          <w:i/>
          <w:iCs/>
          <w:lang w:val="de-DE"/>
        </w:rPr>
        <w:t>reversibel</w:t>
      </w:r>
      <w:r w:rsidRPr="00B0647D">
        <w:rPr>
          <w:lang w:val="de-DE"/>
        </w:rPr>
        <w:t xml:space="preserve"> – nach Absetzen werden die Wimpern wieder dünner.</w:t>
      </w:r>
    </w:p>
    <w:p w14:paraId="55E91ABF" w14:textId="77777777" w:rsidR="00B0647D" w:rsidRPr="00B0647D" w:rsidRDefault="00B0647D" w:rsidP="00B0647D">
      <w:pPr>
        <w:pStyle w:val="berschrift1"/>
      </w:pPr>
      <w:r w:rsidRPr="00B0647D">
        <w:t>Systemische Arzneimittel mit okulärem Nebenwirkungspotenzial</w:t>
      </w:r>
    </w:p>
    <w:p w14:paraId="6AB3F617" w14:textId="77777777" w:rsidR="00B0647D" w:rsidRPr="00B0647D" w:rsidRDefault="00B0647D" w:rsidP="00B0647D">
      <w:pPr>
        <w:rPr>
          <w:lang w:val="de-DE"/>
        </w:rPr>
      </w:pPr>
      <w:r w:rsidRPr="00B0647D">
        <w:rPr>
          <w:lang w:val="de-DE"/>
        </w:rPr>
        <w:t>00:09:40</w:t>
      </w:r>
    </w:p>
    <w:p w14:paraId="14F4AEFE" w14:textId="1FFF560C"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Kommen wir nun zu den Nebenwirkungen </w:t>
      </w:r>
      <w:r w:rsidRPr="00B0647D">
        <w:rPr>
          <w:i/>
          <w:iCs/>
          <w:lang w:val="de-DE"/>
        </w:rPr>
        <w:t>systemischer Arzneimittel</w:t>
      </w:r>
      <w:r w:rsidRPr="00B0647D">
        <w:rPr>
          <w:lang w:val="de-DE"/>
        </w:rPr>
        <w:t>. Sie können sich sowohl isoliert an einzelnen Strukturen des Auges als auch an mehreren Strukturen manifestieren. Welche Wirkstoffgruppen sollten in unseren Köpfen sofort die Augenwarnlampe einschalten?</w:t>
      </w:r>
    </w:p>
    <w:p w14:paraId="09EA0990" w14:textId="6CFFC3FD"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Vielen Dank für das schöne sprachliche Bild der Augenwarnlampe. Es gibt da sicher einige – wenn man sich anschaut, welche Arzneimittel häufig verschrieben werden, fällt mir jedenfalls Folgendes ein:</w:t>
      </w:r>
    </w:p>
    <w:p w14:paraId="727D9122" w14:textId="77777777" w:rsidR="00B0647D" w:rsidRPr="00B0647D" w:rsidRDefault="00B0647D" w:rsidP="00B0647D">
      <w:pPr>
        <w:numPr>
          <w:ilvl w:val="0"/>
          <w:numId w:val="8"/>
        </w:numPr>
        <w:rPr>
          <w:lang w:val="de-DE"/>
        </w:rPr>
      </w:pPr>
      <w:r w:rsidRPr="00B0647D">
        <w:rPr>
          <w:b/>
          <w:bCs/>
          <w:lang w:val="de-DE"/>
        </w:rPr>
        <w:t xml:space="preserve">Steroide / </w:t>
      </w:r>
      <w:r w:rsidRPr="00B0647D">
        <w:rPr>
          <w:b/>
          <w:bCs/>
          <w:i/>
          <w:iCs/>
          <w:lang w:val="de-DE"/>
        </w:rPr>
        <w:t>Glucocorticoide</w:t>
      </w:r>
      <w:r w:rsidRPr="00B0647D">
        <w:rPr>
          <w:b/>
          <w:bCs/>
          <w:lang w:val="de-DE"/>
        </w:rPr>
        <w:t>:</w:t>
      </w:r>
      <w:r w:rsidRPr="00B0647D">
        <w:rPr>
          <w:lang w:val="de-DE"/>
        </w:rPr>
        <w:t xml:space="preserve"> </w:t>
      </w:r>
    </w:p>
    <w:p w14:paraId="5635AB8D" w14:textId="77777777" w:rsidR="00B0647D" w:rsidRPr="00B0647D" w:rsidRDefault="00B0647D" w:rsidP="00B0647D">
      <w:pPr>
        <w:numPr>
          <w:ilvl w:val="1"/>
          <w:numId w:val="8"/>
        </w:numPr>
        <w:rPr>
          <w:lang w:val="de-DE"/>
        </w:rPr>
      </w:pPr>
      <w:r w:rsidRPr="00B0647D">
        <w:rPr>
          <w:lang w:val="de-DE"/>
        </w:rPr>
        <w:t xml:space="preserve">Veränderung der </w:t>
      </w:r>
      <w:r w:rsidRPr="00B0647D">
        <w:rPr>
          <w:i/>
          <w:iCs/>
          <w:lang w:val="de-DE"/>
        </w:rPr>
        <w:t>Linse</w:t>
      </w:r>
      <w:r w:rsidRPr="00B0647D">
        <w:rPr>
          <w:lang w:val="de-DE"/>
        </w:rPr>
        <w:t xml:space="preserve"> durch erhöhten </w:t>
      </w:r>
      <w:r w:rsidRPr="00B0647D">
        <w:rPr>
          <w:i/>
          <w:iCs/>
          <w:lang w:val="de-DE"/>
        </w:rPr>
        <w:t>Blutglukosespiegel</w:t>
      </w:r>
      <w:r w:rsidRPr="00B0647D">
        <w:rPr>
          <w:lang w:val="de-DE"/>
        </w:rPr>
        <w:t xml:space="preserve"> → </w:t>
      </w:r>
      <w:r w:rsidRPr="00B0647D">
        <w:rPr>
          <w:i/>
          <w:iCs/>
          <w:lang w:val="de-DE"/>
        </w:rPr>
        <w:t>Akkommodationsstörungen</w:t>
      </w:r>
      <w:r w:rsidRPr="00B0647D">
        <w:rPr>
          <w:lang w:val="de-DE"/>
        </w:rPr>
        <w:t xml:space="preserve"> und Eintrübung → klassischer </w:t>
      </w:r>
      <w:r w:rsidRPr="00B0647D">
        <w:rPr>
          <w:i/>
          <w:iCs/>
          <w:lang w:val="de-DE"/>
        </w:rPr>
        <w:t>Corticoid-Katarakt</w:t>
      </w:r>
    </w:p>
    <w:p w14:paraId="64033722" w14:textId="77777777" w:rsidR="00B0647D" w:rsidRPr="00B0647D" w:rsidRDefault="00B0647D" w:rsidP="00B0647D">
      <w:pPr>
        <w:numPr>
          <w:ilvl w:val="1"/>
          <w:numId w:val="8"/>
        </w:numPr>
        <w:rPr>
          <w:lang w:val="de-DE"/>
        </w:rPr>
      </w:pPr>
      <w:r w:rsidRPr="00B0647D">
        <w:rPr>
          <w:i/>
          <w:iCs/>
          <w:lang w:val="de-DE"/>
        </w:rPr>
        <w:t>Steroid-Glaukom</w:t>
      </w:r>
      <w:r w:rsidRPr="00B0647D">
        <w:rPr>
          <w:lang w:val="de-DE"/>
        </w:rPr>
        <w:t xml:space="preserve">: </w:t>
      </w:r>
      <w:r w:rsidRPr="00B0647D">
        <w:rPr>
          <w:i/>
          <w:iCs/>
          <w:lang w:val="de-DE"/>
        </w:rPr>
        <w:t>Glucocorticoid-induzierte Augeninnendruckerhöhung</w:t>
      </w:r>
      <w:r w:rsidRPr="00B0647D">
        <w:rPr>
          <w:lang w:val="de-DE"/>
        </w:rPr>
        <w:t xml:space="preserve"> – dosisabhängig und therapiedauerabhängig</w:t>
      </w:r>
    </w:p>
    <w:p w14:paraId="6A66F74E" w14:textId="77777777" w:rsidR="00B0647D" w:rsidRPr="00B0647D" w:rsidRDefault="00B0647D" w:rsidP="00B0647D">
      <w:pPr>
        <w:numPr>
          <w:ilvl w:val="0"/>
          <w:numId w:val="8"/>
        </w:numPr>
        <w:rPr>
          <w:lang w:val="de-DE"/>
        </w:rPr>
      </w:pPr>
      <w:r w:rsidRPr="00B0647D">
        <w:rPr>
          <w:b/>
          <w:bCs/>
          <w:lang w:val="de-DE"/>
        </w:rPr>
        <w:t xml:space="preserve">Lifestyle Drugs – Präparate zur Behandlung der </w:t>
      </w:r>
      <w:r w:rsidRPr="00B0647D">
        <w:rPr>
          <w:b/>
          <w:bCs/>
          <w:i/>
          <w:iCs/>
          <w:lang w:val="de-DE"/>
        </w:rPr>
        <w:t>erektilen Dysfunktion</w:t>
      </w:r>
      <w:r w:rsidRPr="00B0647D">
        <w:rPr>
          <w:lang w:val="de-DE"/>
        </w:rPr>
        <w:t xml:space="preserve"> (</w:t>
      </w:r>
      <w:r w:rsidRPr="00B0647D">
        <w:rPr>
          <w:i/>
          <w:iCs/>
          <w:lang w:val="de-DE"/>
        </w:rPr>
        <w:t>Sildenafil</w:t>
      </w:r>
      <w:r w:rsidRPr="00B0647D">
        <w:rPr>
          <w:lang w:val="de-DE"/>
        </w:rPr>
        <w:t xml:space="preserve"> und länger wirkende Substanzen): </w:t>
      </w:r>
    </w:p>
    <w:p w14:paraId="0B2A5104" w14:textId="77777777" w:rsidR="00B0647D" w:rsidRPr="00B0647D" w:rsidRDefault="00B0647D" w:rsidP="00B0647D">
      <w:pPr>
        <w:numPr>
          <w:ilvl w:val="1"/>
          <w:numId w:val="8"/>
        </w:numPr>
        <w:rPr>
          <w:lang w:val="de-DE"/>
        </w:rPr>
      </w:pPr>
      <w:r w:rsidRPr="00B0647D">
        <w:rPr>
          <w:lang w:val="de-DE"/>
        </w:rPr>
        <w:t xml:space="preserve">Veränderungen im </w:t>
      </w:r>
      <w:r w:rsidRPr="00B0647D">
        <w:rPr>
          <w:i/>
          <w:iCs/>
          <w:lang w:val="de-DE"/>
        </w:rPr>
        <w:t>Farbsehen</w:t>
      </w:r>
      <w:r w:rsidRPr="00B0647D">
        <w:rPr>
          <w:lang w:val="de-DE"/>
        </w:rPr>
        <w:t xml:space="preserve"> (verstärktes Blausehen)</w:t>
      </w:r>
    </w:p>
    <w:p w14:paraId="7172CC95" w14:textId="77777777" w:rsidR="00B0647D" w:rsidRPr="00B0647D" w:rsidRDefault="00B0647D" w:rsidP="00B0647D">
      <w:pPr>
        <w:numPr>
          <w:ilvl w:val="1"/>
          <w:numId w:val="8"/>
        </w:numPr>
        <w:rPr>
          <w:lang w:val="de-DE"/>
        </w:rPr>
      </w:pPr>
      <w:r w:rsidRPr="00B0647D">
        <w:rPr>
          <w:lang w:val="de-DE"/>
        </w:rPr>
        <w:t xml:space="preserve">Selten: Entzündungsreaktionen an der </w:t>
      </w:r>
      <w:r w:rsidRPr="00B0647D">
        <w:rPr>
          <w:i/>
          <w:iCs/>
          <w:lang w:val="de-DE"/>
        </w:rPr>
        <w:t>Netzhaut</w:t>
      </w:r>
    </w:p>
    <w:p w14:paraId="5C1F70EE" w14:textId="77777777" w:rsidR="00B0647D" w:rsidRPr="00B0647D" w:rsidRDefault="00B0647D" w:rsidP="00B0647D">
      <w:pPr>
        <w:numPr>
          <w:ilvl w:val="0"/>
          <w:numId w:val="8"/>
        </w:numPr>
        <w:rPr>
          <w:lang w:val="de-DE"/>
        </w:rPr>
      </w:pPr>
      <w:r w:rsidRPr="00B0647D">
        <w:rPr>
          <w:b/>
          <w:bCs/>
          <w:lang w:val="de-DE"/>
        </w:rPr>
        <w:t>Anticholinergika</w:t>
      </w:r>
      <w:r w:rsidRPr="00B0647D">
        <w:rPr>
          <w:lang w:val="de-DE"/>
        </w:rPr>
        <w:t xml:space="preserve"> (z. B. </w:t>
      </w:r>
      <w:r w:rsidRPr="00B0647D">
        <w:rPr>
          <w:i/>
          <w:iCs/>
          <w:lang w:val="de-DE"/>
        </w:rPr>
        <w:t>Urospasmolytika</w:t>
      </w:r>
      <w:r w:rsidRPr="00B0647D">
        <w:rPr>
          <w:lang w:val="de-DE"/>
        </w:rPr>
        <w:t xml:space="preserve"> bei Harninkontinenz, viele </w:t>
      </w:r>
      <w:r w:rsidRPr="00B0647D">
        <w:rPr>
          <w:i/>
          <w:iCs/>
          <w:lang w:val="de-DE"/>
        </w:rPr>
        <w:t>Psychopharmaka</w:t>
      </w:r>
      <w:r w:rsidRPr="00B0647D">
        <w:rPr>
          <w:lang w:val="de-DE"/>
        </w:rPr>
        <w:t xml:space="preserve">) – vor allem bei älteren Personen häufig: </w:t>
      </w:r>
    </w:p>
    <w:p w14:paraId="3D3C3D97" w14:textId="77777777" w:rsidR="00B0647D" w:rsidRPr="00B0647D" w:rsidRDefault="00B0647D" w:rsidP="00B0647D">
      <w:pPr>
        <w:numPr>
          <w:ilvl w:val="1"/>
          <w:numId w:val="8"/>
        </w:numPr>
        <w:rPr>
          <w:lang w:val="de-DE"/>
        </w:rPr>
      </w:pPr>
      <w:r w:rsidRPr="00B0647D">
        <w:rPr>
          <w:lang w:val="de-DE"/>
        </w:rPr>
        <w:t>Reduktion der Drüsensekretion → trockene Augen</w:t>
      </w:r>
    </w:p>
    <w:p w14:paraId="4B13AF9C" w14:textId="77777777" w:rsidR="00B0647D" w:rsidRPr="00B0647D" w:rsidRDefault="00B0647D" w:rsidP="00B0647D">
      <w:pPr>
        <w:numPr>
          <w:ilvl w:val="0"/>
          <w:numId w:val="8"/>
        </w:numPr>
        <w:rPr>
          <w:lang w:val="de-DE"/>
        </w:rPr>
      </w:pPr>
      <w:r w:rsidRPr="00B0647D">
        <w:rPr>
          <w:b/>
          <w:bCs/>
          <w:lang w:val="de-DE"/>
        </w:rPr>
        <w:t>Biologika</w:t>
      </w:r>
      <w:r w:rsidRPr="00B0647D">
        <w:rPr>
          <w:lang w:val="de-DE"/>
        </w:rPr>
        <w:t xml:space="preserve"> (bei Autoimmunerkrankungen): </w:t>
      </w:r>
    </w:p>
    <w:p w14:paraId="4D44C0C6" w14:textId="77777777" w:rsidR="00B0647D" w:rsidRPr="00B0647D" w:rsidRDefault="00B0647D" w:rsidP="00B0647D">
      <w:pPr>
        <w:numPr>
          <w:ilvl w:val="1"/>
          <w:numId w:val="8"/>
        </w:numPr>
        <w:rPr>
          <w:lang w:val="de-DE"/>
        </w:rPr>
      </w:pPr>
      <w:r w:rsidRPr="00B0647D">
        <w:rPr>
          <w:i/>
          <w:iCs/>
          <w:lang w:val="de-DE"/>
        </w:rPr>
        <w:t>Inflammationen</w:t>
      </w:r>
      <w:r w:rsidRPr="00B0647D">
        <w:rPr>
          <w:lang w:val="de-DE"/>
        </w:rPr>
        <w:t xml:space="preserve">, </w:t>
      </w:r>
      <w:r w:rsidRPr="00B0647D">
        <w:rPr>
          <w:i/>
          <w:iCs/>
          <w:lang w:val="de-DE"/>
        </w:rPr>
        <w:t>Uveitis</w:t>
      </w:r>
      <w:r w:rsidRPr="00B0647D">
        <w:rPr>
          <w:lang w:val="de-DE"/>
        </w:rPr>
        <w:t xml:space="preserve"> (Entzündung der mittleren Augenhaut)</w:t>
      </w:r>
    </w:p>
    <w:p w14:paraId="61A4423F" w14:textId="77777777" w:rsidR="00B0647D" w:rsidRPr="00B0647D" w:rsidRDefault="00B0647D" w:rsidP="00B0647D">
      <w:pPr>
        <w:numPr>
          <w:ilvl w:val="0"/>
          <w:numId w:val="8"/>
        </w:numPr>
        <w:rPr>
          <w:lang w:val="de-DE"/>
        </w:rPr>
      </w:pPr>
      <w:r w:rsidRPr="00B0647D">
        <w:rPr>
          <w:b/>
          <w:bCs/>
          <w:lang w:val="de-DE"/>
        </w:rPr>
        <w:t>Antiepileptika</w:t>
      </w:r>
      <w:r w:rsidRPr="00B0647D">
        <w:rPr>
          <w:lang w:val="de-DE"/>
        </w:rPr>
        <w:t xml:space="preserve"> – z. B. </w:t>
      </w:r>
      <w:r w:rsidRPr="00B0647D">
        <w:rPr>
          <w:i/>
          <w:iCs/>
          <w:lang w:val="de-DE"/>
        </w:rPr>
        <w:t>Topiramat</w:t>
      </w:r>
      <w:r w:rsidRPr="00B0647D">
        <w:rPr>
          <w:lang w:val="de-DE"/>
        </w:rPr>
        <w:t xml:space="preserve"> (für Spezialformen der </w:t>
      </w:r>
      <w:r w:rsidRPr="00B0647D">
        <w:rPr>
          <w:i/>
          <w:iCs/>
          <w:lang w:val="de-DE"/>
        </w:rPr>
        <w:t>Epilepsie</w:t>
      </w:r>
      <w:r w:rsidRPr="00B0647D">
        <w:rPr>
          <w:lang w:val="de-DE"/>
        </w:rPr>
        <w:t xml:space="preserve">): </w:t>
      </w:r>
    </w:p>
    <w:p w14:paraId="758E4E50" w14:textId="77777777" w:rsidR="00B0647D" w:rsidRPr="00B0647D" w:rsidRDefault="00B0647D" w:rsidP="00B0647D">
      <w:pPr>
        <w:numPr>
          <w:ilvl w:val="1"/>
          <w:numId w:val="8"/>
        </w:numPr>
        <w:rPr>
          <w:lang w:val="de-DE"/>
        </w:rPr>
      </w:pPr>
      <w:r w:rsidRPr="00B0647D">
        <w:rPr>
          <w:lang w:val="de-DE"/>
        </w:rPr>
        <w:t xml:space="preserve">Akute </w:t>
      </w:r>
      <w:r w:rsidRPr="00B0647D">
        <w:rPr>
          <w:i/>
          <w:iCs/>
          <w:lang w:val="de-DE"/>
        </w:rPr>
        <w:t>Myopie</w:t>
      </w:r>
      <w:r w:rsidRPr="00B0647D">
        <w:rPr>
          <w:lang w:val="de-DE"/>
        </w:rPr>
        <w:t xml:space="preserve"> (Kurzsichtigkeit)</w:t>
      </w:r>
    </w:p>
    <w:p w14:paraId="6F5F54B0" w14:textId="77777777" w:rsidR="00B0647D" w:rsidRPr="00B0647D" w:rsidRDefault="00B0647D" w:rsidP="00B0647D">
      <w:pPr>
        <w:numPr>
          <w:ilvl w:val="1"/>
          <w:numId w:val="8"/>
        </w:numPr>
        <w:rPr>
          <w:lang w:val="de-DE"/>
        </w:rPr>
      </w:pPr>
      <w:r w:rsidRPr="00B0647D">
        <w:rPr>
          <w:i/>
          <w:iCs/>
          <w:lang w:val="de-DE"/>
        </w:rPr>
        <w:t>Winkelblock-Glaukom</w:t>
      </w:r>
      <w:r w:rsidRPr="00B0647D">
        <w:rPr>
          <w:lang w:val="de-DE"/>
        </w:rPr>
        <w:t xml:space="preserve"> (früher: </w:t>
      </w:r>
      <w:r w:rsidRPr="00B0647D">
        <w:rPr>
          <w:i/>
          <w:iCs/>
          <w:lang w:val="de-DE"/>
        </w:rPr>
        <w:t>Engwinkelglaukom</w:t>
      </w:r>
      <w:r w:rsidRPr="00B0647D">
        <w:rPr>
          <w:lang w:val="de-DE"/>
        </w:rPr>
        <w:t xml:space="preserve">) mit Behinderung des </w:t>
      </w:r>
      <w:r w:rsidRPr="00B0647D">
        <w:rPr>
          <w:i/>
          <w:iCs/>
          <w:lang w:val="de-DE"/>
        </w:rPr>
        <w:t>Kammerwasserabflusses</w:t>
      </w:r>
      <w:r w:rsidRPr="00B0647D">
        <w:rPr>
          <w:lang w:val="de-DE"/>
        </w:rPr>
        <w:t xml:space="preserve"> und reaktiver </w:t>
      </w:r>
      <w:r w:rsidRPr="00B0647D">
        <w:rPr>
          <w:i/>
          <w:iCs/>
          <w:lang w:val="de-DE"/>
        </w:rPr>
        <w:t>Augeninnendruckerhöhung</w:t>
      </w:r>
    </w:p>
    <w:p w14:paraId="3740C712" w14:textId="77777777" w:rsidR="00B0647D" w:rsidRPr="00B0647D" w:rsidRDefault="00B0647D" w:rsidP="00B0647D">
      <w:pPr>
        <w:numPr>
          <w:ilvl w:val="1"/>
          <w:numId w:val="8"/>
        </w:numPr>
        <w:rPr>
          <w:lang w:val="de-DE"/>
        </w:rPr>
      </w:pPr>
      <w:r w:rsidRPr="00B0647D">
        <w:rPr>
          <w:i/>
          <w:iCs/>
          <w:lang w:val="de-DE"/>
        </w:rPr>
        <w:t>Diplopie</w:t>
      </w:r>
      <w:r w:rsidRPr="00B0647D">
        <w:rPr>
          <w:lang w:val="de-DE"/>
        </w:rPr>
        <w:t xml:space="preserve"> (Doppeltsehen)</w:t>
      </w:r>
    </w:p>
    <w:p w14:paraId="685CA36E" w14:textId="77777777" w:rsidR="00B0647D" w:rsidRPr="00B0647D" w:rsidRDefault="00B0647D" w:rsidP="00B0647D">
      <w:pPr>
        <w:pStyle w:val="berschrift1"/>
      </w:pPr>
      <w:r w:rsidRPr="00B0647D">
        <w:t>Winkelblock-Glaukom unter Topiramat: Sofortmaßnahmen erforderlich</w:t>
      </w:r>
    </w:p>
    <w:p w14:paraId="44F6AB85" w14:textId="77777777" w:rsidR="00B0647D" w:rsidRPr="00B0647D" w:rsidRDefault="00B0647D" w:rsidP="00B0647D">
      <w:pPr>
        <w:rPr>
          <w:lang w:val="de-DE"/>
        </w:rPr>
      </w:pPr>
      <w:r w:rsidRPr="00B0647D">
        <w:rPr>
          <w:lang w:val="de-DE"/>
        </w:rPr>
        <w:t>00:13:17</w:t>
      </w:r>
    </w:p>
    <w:p w14:paraId="461EF11F" w14:textId="643A95C8"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Das wäre eine ganz, ganz gefährliche Nebenwirkung – da müsste man die Kunden sofort in die Ambulanz schicken.</w:t>
      </w:r>
    </w:p>
    <w:p w14:paraId="2C150A01" w14:textId="6FA2D063"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Genau. Beziehungsweise: Bei Neueinstellung auf dieses </w:t>
      </w:r>
      <w:r w:rsidRPr="00B0647D">
        <w:rPr>
          <w:i/>
          <w:iCs/>
          <w:lang w:val="de-DE"/>
        </w:rPr>
        <w:t>Antiepileptikum</w:t>
      </w:r>
      <w:r w:rsidRPr="00B0647D">
        <w:rPr>
          <w:lang w:val="de-DE"/>
        </w:rPr>
        <w:t xml:space="preserve"> werden in der Regel augenärztliche Kontrollen eingeplant bzw. die Patientinnen und Patienten darüber informiert, welche Warnsignale ein sofortiges Aufsuchen der fachärztlichen Kontrolle erfordern.</w:t>
      </w:r>
    </w:p>
    <w:p w14:paraId="75FCAA59" w14:textId="77777777" w:rsidR="00B0647D" w:rsidRPr="00B0647D" w:rsidRDefault="00B0647D" w:rsidP="00B0647D">
      <w:pPr>
        <w:pStyle w:val="berschrift1"/>
      </w:pPr>
      <w:r w:rsidRPr="00B0647D">
        <w:t>Hydroxychloroquin: Retinatoxizität und Monitoring</w:t>
      </w:r>
    </w:p>
    <w:p w14:paraId="7920026D" w14:textId="77777777" w:rsidR="00B0647D" w:rsidRPr="00B0647D" w:rsidRDefault="00B0647D" w:rsidP="00B0647D">
      <w:pPr>
        <w:rPr>
          <w:lang w:val="de-DE"/>
        </w:rPr>
      </w:pPr>
      <w:r w:rsidRPr="00B0647D">
        <w:rPr>
          <w:lang w:val="de-DE"/>
        </w:rPr>
        <w:t>00:13:47</w:t>
      </w:r>
    </w:p>
    <w:p w14:paraId="5C0A1797" w14:textId="72F0F443"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Ältere Antirheumatika wie </w:t>
      </w:r>
      <w:r w:rsidRPr="00B0647D">
        <w:rPr>
          <w:i/>
          <w:iCs/>
          <w:lang w:val="de-DE"/>
        </w:rPr>
        <w:t>Hydroxychloroquin</w:t>
      </w:r>
      <w:r w:rsidRPr="00B0647D">
        <w:rPr>
          <w:lang w:val="de-DE"/>
        </w:rPr>
        <w:t xml:space="preserve"> oder </w:t>
      </w:r>
      <w:r w:rsidRPr="00B0647D">
        <w:rPr>
          <w:i/>
          <w:iCs/>
          <w:lang w:val="de-DE"/>
        </w:rPr>
        <w:t>Chloroquin</w:t>
      </w:r>
      <w:r w:rsidRPr="00B0647D">
        <w:rPr>
          <w:lang w:val="de-DE"/>
        </w:rPr>
        <w:t xml:space="preserve"> sind ja prominent vertreten, wenn es um Nebenwirkungen am Auge geht.</w:t>
      </w:r>
    </w:p>
    <w:p w14:paraId="0A37EFC6" w14:textId="1D65534F"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Das ist sehr gut untersucht. </w:t>
      </w:r>
      <w:r w:rsidRPr="00B0647D">
        <w:rPr>
          <w:i/>
          <w:iCs/>
          <w:lang w:val="de-DE"/>
        </w:rPr>
        <w:t>Hydroxychloroquin</w:t>
      </w:r>
      <w:r w:rsidRPr="00B0647D">
        <w:rPr>
          <w:lang w:val="de-DE"/>
        </w:rPr>
        <w:t xml:space="preserve"> ist nach wie vor bei verschiedenen Autoimmunerkrankungen in Verwendung. Der kritische Punkt ist die </w:t>
      </w:r>
      <w:r w:rsidRPr="00B0647D">
        <w:rPr>
          <w:i/>
          <w:iCs/>
          <w:lang w:val="de-DE"/>
        </w:rPr>
        <w:t>Toxizität auf die Netzhaut</w:t>
      </w:r>
      <w:r w:rsidRPr="00B0647D">
        <w:rPr>
          <w:lang w:val="de-DE"/>
        </w:rPr>
        <w:t xml:space="preserve"> – ein schleichender Prozess, der durch die </w:t>
      </w:r>
      <w:r w:rsidRPr="00B0647D">
        <w:rPr>
          <w:i/>
          <w:iCs/>
          <w:lang w:val="de-DE"/>
        </w:rPr>
        <w:t>Akkumulation von Hydroxychloroquin</w:t>
      </w:r>
      <w:r w:rsidRPr="00B0647D">
        <w:rPr>
          <w:lang w:val="de-DE"/>
        </w:rPr>
        <w:t xml:space="preserve"> entsteht. Das Kritische dabei:</w:t>
      </w:r>
    </w:p>
    <w:p w14:paraId="1EF63255" w14:textId="77777777" w:rsidR="00B0647D" w:rsidRPr="00B0647D" w:rsidRDefault="00B0647D" w:rsidP="00B0647D">
      <w:pPr>
        <w:numPr>
          <w:ilvl w:val="0"/>
          <w:numId w:val="9"/>
        </w:numPr>
        <w:rPr>
          <w:lang w:val="de-DE"/>
        </w:rPr>
      </w:pPr>
      <w:r w:rsidRPr="00B0647D">
        <w:rPr>
          <w:lang w:val="de-DE"/>
        </w:rPr>
        <w:t xml:space="preserve">Die </w:t>
      </w:r>
      <w:r w:rsidRPr="00B0647D">
        <w:rPr>
          <w:i/>
          <w:iCs/>
          <w:lang w:val="de-DE"/>
        </w:rPr>
        <w:t>Retinatoxizität</w:t>
      </w:r>
      <w:r w:rsidRPr="00B0647D">
        <w:rPr>
          <w:lang w:val="de-DE"/>
        </w:rPr>
        <w:t xml:space="preserve"> ist </w:t>
      </w:r>
      <w:r w:rsidRPr="00B0647D">
        <w:rPr>
          <w:b/>
          <w:bCs/>
          <w:lang w:val="de-DE"/>
        </w:rPr>
        <w:t>irreversibel</w:t>
      </w:r>
    </w:p>
    <w:p w14:paraId="65F5B195" w14:textId="77777777" w:rsidR="00B0647D" w:rsidRPr="00B0647D" w:rsidRDefault="00B0647D" w:rsidP="00B0647D">
      <w:pPr>
        <w:numPr>
          <w:ilvl w:val="0"/>
          <w:numId w:val="9"/>
        </w:numPr>
        <w:rPr>
          <w:lang w:val="de-DE"/>
        </w:rPr>
      </w:pPr>
      <w:r w:rsidRPr="00B0647D">
        <w:rPr>
          <w:lang w:val="de-DE"/>
        </w:rPr>
        <w:t xml:space="preserve">Sie ist dosisabhängig – es gibt eine bekannte </w:t>
      </w:r>
      <w:r w:rsidRPr="00B0647D">
        <w:rPr>
          <w:i/>
          <w:iCs/>
          <w:lang w:val="de-DE"/>
        </w:rPr>
        <w:t>Schwellendosis</w:t>
      </w:r>
      <w:r w:rsidRPr="00B0647D">
        <w:rPr>
          <w:lang w:val="de-DE"/>
        </w:rPr>
        <w:t>, bis zu der die Einnahme als sicher gilt</w:t>
      </w:r>
    </w:p>
    <w:p w14:paraId="1DAA7EA4" w14:textId="77777777" w:rsidR="00B0647D" w:rsidRPr="00B0647D" w:rsidRDefault="00B0647D" w:rsidP="00B0647D">
      <w:pPr>
        <w:numPr>
          <w:ilvl w:val="0"/>
          <w:numId w:val="9"/>
        </w:numPr>
        <w:rPr>
          <w:lang w:val="de-DE"/>
        </w:rPr>
      </w:pPr>
      <w:r w:rsidRPr="00B0647D">
        <w:rPr>
          <w:lang w:val="de-DE"/>
        </w:rPr>
        <w:t xml:space="preserve">Bei Neuverordnungen ist eine initiale </w:t>
      </w:r>
      <w:r w:rsidRPr="00B0647D">
        <w:rPr>
          <w:i/>
          <w:iCs/>
          <w:lang w:val="de-DE"/>
        </w:rPr>
        <w:t>Augenuntersuchung</w:t>
      </w:r>
      <w:r w:rsidRPr="00B0647D">
        <w:rPr>
          <w:lang w:val="de-DE"/>
        </w:rPr>
        <w:t xml:space="preserve"> vorgesehen, gefolgt von regelmäßigen </w:t>
      </w:r>
      <w:r w:rsidRPr="00B0647D">
        <w:rPr>
          <w:i/>
          <w:iCs/>
          <w:lang w:val="de-DE"/>
        </w:rPr>
        <w:t>Folgekontrollen</w:t>
      </w:r>
      <w:r w:rsidRPr="00B0647D">
        <w:rPr>
          <w:lang w:val="de-DE"/>
        </w:rPr>
        <w:t xml:space="preserve"> unter Dauertherapie</w:t>
      </w:r>
    </w:p>
    <w:p w14:paraId="30C9276E" w14:textId="77777777" w:rsidR="00B0647D" w:rsidRPr="00B0647D" w:rsidRDefault="00B0647D" w:rsidP="00B0647D">
      <w:pPr>
        <w:rPr>
          <w:lang w:val="de-DE"/>
        </w:rPr>
      </w:pPr>
      <w:r w:rsidRPr="00B0647D">
        <w:rPr>
          <w:lang w:val="de-DE"/>
        </w:rPr>
        <w:t>Zwei wichtige Aspekte:</w:t>
      </w:r>
    </w:p>
    <w:p w14:paraId="2FFA763D" w14:textId="77777777" w:rsidR="00B0647D" w:rsidRPr="00B0647D" w:rsidRDefault="00B0647D" w:rsidP="00B0647D">
      <w:pPr>
        <w:numPr>
          <w:ilvl w:val="0"/>
          <w:numId w:val="10"/>
        </w:numPr>
        <w:rPr>
          <w:lang w:val="de-DE"/>
        </w:rPr>
      </w:pPr>
      <w:r w:rsidRPr="00B0647D">
        <w:rPr>
          <w:lang w:val="de-DE"/>
        </w:rPr>
        <w:t xml:space="preserve">Das Risiko für </w:t>
      </w:r>
      <w:r w:rsidRPr="00B0647D">
        <w:rPr>
          <w:i/>
          <w:iCs/>
          <w:lang w:val="de-DE"/>
        </w:rPr>
        <w:t>Retinotoxizität</w:t>
      </w:r>
      <w:r w:rsidRPr="00B0647D">
        <w:rPr>
          <w:lang w:val="de-DE"/>
        </w:rPr>
        <w:t xml:space="preserve"> ist bei eingeschränkter </w:t>
      </w:r>
      <w:r w:rsidRPr="00B0647D">
        <w:rPr>
          <w:i/>
          <w:iCs/>
          <w:lang w:val="de-DE"/>
        </w:rPr>
        <w:t>Nierenfunktion</w:t>
      </w:r>
      <w:r w:rsidRPr="00B0647D">
        <w:rPr>
          <w:lang w:val="de-DE"/>
        </w:rPr>
        <w:t xml:space="preserve"> erhöht</w:t>
      </w:r>
    </w:p>
    <w:p w14:paraId="3696BC61" w14:textId="77777777" w:rsidR="00B0647D" w:rsidRPr="00B0647D" w:rsidRDefault="00B0647D" w:rsidP="00B0647D">
      <w:pPr>
        <w:numPr>
          <w:ilvl w:val="0"/>
          <w:numId w:val="10"/>
        </w:numPr>
        <w:rPr>
          <w:lang w:val="de-DE"/>
        </w:rPr>
      </w:pPr>
      <w:r w:rsidRPr="00B0647D">
        <w:rPr>
          <w:lang w:val="de-DE"/>
        </w:rPr>
        <w:t xml:space="preserve">Die </w:t>
      </w:r>
      <w:r w:rsidRPr="00B0647D">
        <w:rPr>
          <w:i/>
          <w:iCs/>
          <w:lang w:val="de-DE"/>
        </w:rPr>
        <w:t>Schwellendosis</w:t>
      </w:r>
      <w:r w:rsidRPr="00B0647D">
        <w:rPr>
          <w:lang w:val="de-DE"/>
        </w:rPr>
        <w:t xml:space="preserve"> wird auf das </w:t>
      </w:r>
      <w:r w:rsidRPr="00B0647D">
        <w:rPr>
          <w:b/>
          <w:bCs/>
          <w:lang w:val="de-DE"/>
        </w:rPr>
        <w:t>ideale Körpergewicht</w:t>
      </w:r>
      <w:r w:rsidRPr="00B0647D">
        <w:rPr>
          <w:lang w:val="de-DE"/>
        </w:rPr>
        <w:t xml:space="preserve"> berechnet, </w:t>
      </w:r>
      <w:r w:rsidRPr="00B0647D">
        <w:rPr>
          <w:b/>
          <w:bCs/>
          <w:lang w:val="de-DE"/>
        </w:rPr>
        <w:t>nicht</w:t>
      </w:r>
      <w:r w:rsidRPr="00B0647D">
        <w:rPr>
          <w:lang w:val="de-DE"/>
        </w:rPr>
        <w:t xml:space="preserve"> auf das tatsächliche – bei Übergewicht würde sonst die tatsächliche Wirkstoffmenge überschätzt und die Dosis zu hoch angesetzt</w:t>
      </w:r>
    </w:p>
    <w:p w14:paraId="4FC5B43F" w14:textId="0AD498E7"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Wenn wir in der Apotheke Kundinnen und Kunden haben, die </w:t>
      </w:r>
      <w:r w:rsidRPr="00B0647D">
        <w:rPr>
          <w:i/>
          <w:iCs/>
          <w:lang w:val="de-DE"/>
        </w:rPr>
        <w:t>Hydroxychloroquin</w:t>
      </w:r>
      <w:r w:rsidRPr="00B0647D">
        <w:rPr>
          <w:lang w:val="de-DE"/>
        </w:rPr>
        <w:t xml:space="preserve"> schon längere Zeit einnehmen, könnten wir ihnen mitgeben, dass sie sich regelmäßig die Augen untersuchen lassen sollen?</w:t>
      </w:r>
    </w:p>
    <w:p w14:paraId="6EA0BB03" w14:textId="68B06D1C"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Genau. Das ist als Beratungsinhalt sicher nie verfehlt. In der Regel ist die augenärztliche Untersuchung bei diesen Patientinnen und Patienten bereits gut eingeplant – aber ein Zusatzhinweis kann nie schaden. Und der Hinweis, dass bei Veränderungen im Sehvorgang oder der Sehleistung umgehend eine fachärztliche Kontrolle aufgesucht werden soll, ist für die Betroffenen immer wertvoll.</w:t>
      </w:r>
    </w:p>
    <w:p w14:paraId="76DEE521" w14:textId="77777777" w:rsidR="00B0647D" w:rsidRPr="00B0647D" w:rsidRDefault="00B0647D" w:rsidP="00B0647D">
      <w:pPr>
        <w:pStyle w:val="berschrift1"/>
      </w:pPr>
      <w:r w:rsidRPr="00B0647D">
        <w:t>Tamoxifen: Mikrokristalline Ablagerungen in der Netzhaut</w:t>
      </w:r>
    </w:p>
    <w:p w14:paraId="6009163A" w14:textId="77777777" w:rsidR="00B0647D" w:rsidRPr="00B0647D" w:rsidRDefault="00B0647D" w:rsidP="00B0647D">
      <w:pPr>
        <w:rPr>
          <w:lang w:val="de-DE"/>
        </w:rPr>
      </w:pPr>
      <w:r w:rsidRPr="00B0647D">
        <w:rPr>
          <w:lang w:val="de-DE"/>
        </w:rPr>
        <w:t>00:16:20</w:t>
      </w:r>
    </w:p>
    <w:p w14:paraId="57A696FF" w14:textId="5EFCD349"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Relativ kritisch ist auch </w:t>
      </w:r>
      <w:r w:rsidRPr="00B0647D">
        <w:rPr>
          <w:i/>
          <w:iCs/>
          <w:lang w:val="de-DE"/>
        </w:rPr>
        <w:t>Tamoxifen</w:t>
      </w:r>
      <w:r w:rsidRPr="00B0647D">
        <w:rPr>
          <w:lang w:val="de-DE"/>
        </w:rPr>
        <w:t>. Was passiert da?</w:t>
      </w:r>
    </w:p>
    <w:p w14:paraId="2CFB8C01" w14:textId="427A626B"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w:t>
      </w:r>
      <w:r w:rsidRPr="00B0647D">
        <w:rPr>
          <w:i/>
          <w:iCs/>
          <w:lang w:val="de-DE"/>
        </w:rPr>
        <w:t>Tamoxifen</w:t>
      </w:r>
      <w:r w:rsidRPr="00B0647D">
        <w:rPr>
          <w:lang w:val="de-DE"/>
        </w:rPr>
        <w:t xml:space="preserve"> kann – selten, aber möglich – zu </w:t>
      </w:r>
      <w:r w:rsidRPr="00B0647D">
        <w:rPr>
          <w:i/>
          <w:iCs/>
          <w:lang w:val="de-DE"/>
        </w:rPr>
        <w:t>mikrokristallinen Ablagerungen</w:t>
      </w:r>
      <w:r w:rsidRPr="00B0647D">
        <w:rPr>
          <w:lang w:val="de-DE"/>
        </w:rPr>
        <w:t xml:space="preserve"> in der </w:t>
      </w:r>
      <w:r w:rsidRPr="00B0647D">
        <w:rPr>
          <w:i/>
          <w:iCs/>
          <w:lang w:val="de-DE"/>
        </w:rPr>
        <w:t>Netzhaut</w:t>
      </w:r>
      <w:r w:rsidRPr="00B0647D">
        <w:rPr>
          <w:lang w:val="de-DE"/>
        </w:rPr>
        <w:t xml:space="preserve"> führen. Diese lagern sich in bestimmten Arealen ab und schränken den zentralen </w:t>
      </w:r>
      <w:r w:rsidRPr="00B0647D">
        <w:rPr>
          <w:i/>
          <w:iCs/>
          <w:lang w:val="de-DE"/>
        </w:rPr>
        <w:t>Sehvorgang</w:t>
      </w:r>
      <w:r w:rsidRPr="00B0647D">
        <w:rPr>
          <w:lang w:val="de-DE"/>
        </w:rPr>
        <w:t xml:space="preserve"> ein. Auch hier: Die Nebenwirkung tritt nach längerer Einnahme und bei kumulativ höheren Dosen auf.</w:t>
      </w:r>
    </w:p>
    <w:p w14:paraId="5779D645" w14:textId="77777777" w:rsidR="00B0647D" w:rsidRPr="00B0647D" w:rsidRDefault="00B0647D" w:rsidP="00B0647D">
      <w:pPr>
        <w:pStyle w:val="berschrift1"/>
      </w:pPr>
      <w:r w:rsidRPr="00B0647D">
        <w:t>Isotretinoin: Trockene Augen und Tränenfilm-Instabilität</w:t>
      </w:r>
    </w:p>
    <w:p w14:paraId="781DFD4A" w14:textId="77777777" w:rsidR="00B0647D" w:rsidRPr="00B0647D" w:rsidRDefault="00B0647D" w:rsidP="00B0647D">
      <w:pPr>
        <w:rPr>
          <w:lang w:val="de-DE"/>
        </w:rPr>
      </w:pPr>
      <w:r w:rsidRPr="00B0647D">
        <w:rPr>
          <w:lang w:val="de-DE"/>
        </w:rPr>
        <w:t>00:17:00</w:t>
      </w:r>
    </w:p>
    <w:p w14:paraId="318AF320" w14:textId="23AA8C1B"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Dann kommen wir zu einem weiteren Medikament, das besonders bei jungen Menschen häufig verschrieben wird: </w:t>
      </w:r>
      <w:r w:rsidRPr="00B0647D">
        <w:rPr>
          <w:i/>
          <w:iCs/>
          <w:lang w:val="de-DE"/>
        </w:rPr>
        <w:t>Isotretinoin</w:t>
      </w:r>
      <w:r w:rsidRPr="00B0647D">
        <w:rPr>
          <w:lang w:val="de-DE"/>
        </w:rPr>
        <w:t>. Was können Sie dazu sagen?</w:t>
      </w:r>
    </w:p>
    <w:p w14:paraId="3A9DD430" w14:textId="6A9A2D28"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Bei </w:t>
      </w:r>
      <w:r w:rsidRPr="00B0647D">
        <w:rPr>
          <w:i/>
          <w:iCs/>
          <w:lang w:val="de-DE"/>
        </w:rPr>
        <w:t>Isotretinoin</w:t>
      </w:r>
      <w:r w:rsidRPr="00B0647D">
        <w:rPr>
          <w:lang w:val="de-DE"/>
        </w:rPr>
        <w:t xml:space="preserve"> muss man erwähnen, dass es zu </w:t>
      </w:r>
      <w:r w:rsidRPr="00B0647D">
        <w:rPr>
          <w:i/>
          <w:iCs/>
          <w:lang w:val="de-DE"/>
        </w:rPr>
        <w:t>trockenen Augen</w:t>
      </w:r>
      <w:r w:rsidRPr="00B0647D">
        <w:rPr>
          <w:lang w:val="de-DE"/>
        </w:rPr>
        <w:t xml:space="preserve"> führen kann – eine sehr unangenehme Nebenwirkung, vor allem bei jungen Menschen, die möglicherweise auch </w:t>
      </w:r>
      <w:r w:rsidRPr="00B0647D">
        <w:rPr>
          <w:i/>
          <w:iCs/>
          <w:lang w:val="de-DE"/>
        </w:rPr>
        <w:t>Kontaktlinsenträger</w:t>
      </w:r>
      <w:r w:rsidRPr="00B0647D">
        <w:rPr>
          <w:lang w:val="de-DE"/>
        </w:rPr>
        <w:t xml:space="preserve"> sind, weil die Trockenheit dann noch viel intensiver wahrgenommen wird: Brennen, </w:t>
      </w:r>
      <w:r w:rsidRPr="00B0647D">
        <w:rPr>
          <w:i/>
          <w:iCs/>
          <w:lang w:val="de-DE"/>
        </w:rPr>
        <w:t>Lichtempfindlichkeit</w:t>
      </w:r>
      <w:r w:rsidRPr="00B0647D">
        <w:rPr>
          <w:lang w:val="de-DE"/>
        </w:rPr>
        <w:t>.</w:t>
      </w:r>
    </w:p>
    <w:p w14:paraId="53E20CCE" w14:textId="77777777" w:rsidR="00B0647D" w:rsidRPr="00B0647D" w:rsidRDefault="00B0647D" w:rsidP="00B0647D">
      <w:pPr>
        <w:rPr>
          <w:lang w:val="de-DE"/>
        </w:rPr>
      </w:pPr>
      <w:r w:rsidRPr="00B0647D">
        <w:rPr>
          <w:lang w:val="de-DE"/>
        </w:rPr>
        <w:t xml:space="preserve">Der Wirkmechanismus: Der </w:t>
      </w:r>
      <w:r w:rsidRPr="00B0647D">
        <w:rPr>
          <w:i/>
          <w:iCs/>
          <w:lang w:val="de-DE"/>
        </w:rPr>
        <w:t>Tränenfilm</w:t>
      </w:r>
      <w:r w:rsidRPr="00B0647D">
        <w:rPr>
          <w:lang w:val="de-DE"/>
        </w:rPr>
        <w:t xml:space="preserve">, der das Auge befeuchtet, ist eine komplexe Mischung aus Wasser, Fettanteilen und </w:t>
      </w:r>
      <w:r w:rsidRPr="00B0647D">
        <w:rPr>
          <w:i/>
          <w:iCs/>
          <w:lang w:val="de-DE"/>
        </w:rPr>
        <w:t>Mucinanteilen</w:t>
      </w:r>
      <w:r w:rsidRPr="00B0647D">
        <w:rPr>
          <w:lang w:val="de-DE"/>
        </w:rPr>
        <w:t xml:space="preserve"> (Schleimanteil) – eine sehr fein austarierte Zusammensetzung. Wird diese durch Arzneimittel gestört, wird der </w:t>
      </w:r>
      <w:r w:rsidRPr="00B0647D">
        <w:rPr>
          <w:i/>
          <w:iCs/>
          <w:lang w:val="de-DE"/>
        </w:rPr>
        <w:t>Tränenfilm</w:t>
      </w:r>
      <w:r w:rsidRPr="00B0647D">
        <w:rPr>
          <w:lang w:val="de-DE"/>
        </w:rPr>
        <w:t xml:space="preserve"> instabil, kann beim Blinzeln abreißen und das Auge ist nicht mehr kontinuierlich benetzt. Das ist einer von vielen Mechanismen, der zu einem </w:t>
      </w:r>
      <w:r w:rsidRPr="00B0647D">
        <w:rPr>
          <w:i/>
          <w:iCs/>
          <w:lang w:val="de-DE"/>
        </w:rPr>
        <w:t>trockenen Auge</w:t>
      </w:r>
      <w:r w:rsidRPr="00B0647D">
        <w:rPr>
          <w:lang w:val="de-DE"/>
        </w:rPr>
        <w:t xml:space="preserve"> (</w:t>
      </w:r>
      <w:r w:rsidRPr="00B0647D">
        <w:rPr>
          <w:i/>
          <w:iCs/>
          <w:lang w:val="de-DE"/>
        </w:rPr>
        <w:t>Keratokonjunktivitis sicca</w:t>
      </w:r>
      <w:r w:rsidRPr="00B0647D">
        <w:rPr>
          <w:lang w:val="de-DE"/>
        </w:rPr>
        <w:t>) führen kann.</w:t>
      </w:r>
    </w:p>
    <w:p w14:paraId="297F503B" w14:textId="77777777" w:rsidR="00B0647D" w:rsidRPr="00B0647D" w:rsidRDefault="00B0647D" w:rsidP="00B0647D">
      <w:pPr>
        <w:pStyle w:val="berschrift1"/>
      </w:pPr>
      <w:r w:rsidRPr="00B0647D">
        <w:t>GLP-1-Rezeptoragonisten und Augengesundheit</w:t>
      </w:r>
    </w:p>
    <w:p w14:paraId="1435A94C" w14:textId="77777777" w:rsidR="00B0647D" w:rsidRPr="00B0647D" w:rsidRDefault="00B0647D" w:rsidP="00B0647D">
      <w:pPr>
        <w:rPr>
          <w:lang w:val="de-DE"/>
        </w:rPr>
      </w:pPr>
      <w:r w:rsidRPr="00B0647D">
        <w:rPr>
          <w:lang w:val="de-DE"/>
        </w:rPr>
        <w:t>00:18:38</w:t>
      </w:r>
    </w:p>
    <w:p w14:paraId="69AC957C" w14:textId="4C9F9C1C"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Herr Dr. Stemer, bevor wir zum Schluss kommen, möchte ich noch über ein Thema sprechen, das in der Apotheke geradezu explodiert: die sogenannten </w:t>
      </w:r>
      <w:r w:rsidRPr="00B0647D">
        <w:rPr>
          <w:i/>
          <w:iCs/>
          <w:lang w:val="de-DE"/>
        </w:rPr>
        <w:t>Abnehmspritzen</w:t>
      </w:r>
      <w:r w:rsidRPr="00B0647D">
        <w:rPr>
          <w:lang w:val="de-DE"/>
        </w:rPr>
        <w:t xml:space="preserve"> – also die </w:t>
      </w:r>
      <w:r w:rsidRPr="00B0647D">
        <w:rPr>
          <w:i/>
          <w:iCs/>
          <w:lang w:val="de-DE"/>
        </w:rPr>
        <w:t>GLP-1-Rezeptoragonisten</w:t>
      </w:r>
      <w:r w:rsidRPr="00B0647D">
        <w:rPr>
          <w:lang w:val="de-DE"/>
        </w:rPr>
        <w:t xml:space="preserve"> und das neue </w:t>
      </w:r>
      <w:r w:rsidRPr="00B0647D">
        <w:rPr>
          <w:i/>
          <w:iCs/>
          <w:lang w:val="de-DE"/>
        </w:rPr>
        <w:t>Twincretin</w:t>
      </w:r>
      <w:r w:rsidRPr="00B0647D">
        <w:rPr>
          <w:lang w:val="de-DE"/>
        </w:rPr>
        <w:t xml:space="preserve">. Robbie Williams hat behauptet, sein Augenlicht sei durch die Abnehmspritze beeinträchtigt worden. In Dänemark hat es bereits erste Entschädigungszahlungen an Patientinnen und Patienten gegeben, die nach der Anwendung von </w:t>
      </w:r>
      <w:r w:rsidRPr="00B0647D">
        <w:rPr>
          <w:i/>
          <w:iCs/>
          <w:lang w:val="de-DE"/>
        </w:rPr>
        <w:t>Wegovy</w:t>
      </w:r>
      <w:r w:rsidRPr="00B0647D">
        <w:rPr>
          <w:lang w:val="de-DE"/>
        </w:rPr>
        <w:t xml:space="preserve"> bzw. </w:t>
      </w:r>
      <w:r w:rsidRPr="00B0647D">
        <w:rPr>
          <w:i/>
          <w:iCs/>
          <w:lang w:val="de-DE"/>
        </w:rPr>
        <w:t>Ozempic</w:t>
      </w:r>
      <w:r w:rsidRPr="00B0647D">
        <w:rPr>
          <w:lang w:val="de-DE"/>
        </w:rPr>
        <w:t xml:space="preserve"> schwere Augenschäden erlitten hatten. Welche Rolle spielen diese Medikamente für das Auge – und müssen wir unsere Kundinnen und Kunden darauf hinweisen?</w:t>
      </w:r>
    </w:p>
    <w:p w14:paraId="1CEF9DD3" w14:textId="57638E82"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Grundsätzlich gelten diese Medikamente nicht als </w:t>
      </w:r>
      <w:r w:rsidRPr="00B0647D">
        <w:rPr>
          <w:i/>
          <w:iCs/>
          <w:lang w:val="de-DE"/>
        </w:rPr>
        <w:t>ophthalmotoxisch</w:t>
      </w:r>
      <w:r w:rsidRPr="00B0647D">
        <w:rPr>
          <w:lang w:val="de-DE"/>
        </w:rPr>
        <w:t xml:space="preserve">. Allerdings mehren sich die Hinweise, dass es sehr selten zu bestimmten Nebenwirkungen kommen kann – zusammengefasst unter der Abkürzung </w:t>
      </w:r>
      <w:r w:rsidRPr="00B0647D">
        <w:rPr>
          <w:i/>
          <w:iCs/>
          <w:lang w:val="de-DE"/>
        </w:rPr>
        <w:t>NAION</w:t>
      </w:r>
      <w:r w:rsidRPr="00B0647D">
        <w:rPr>
          <w:lang w:val="de-DE"/>
        </w:rPr>
        <w:t xml:space="preserve"> (</w:t>
      </w:r>
      <w:r w:rsidRPr="00B0647D">
        <w:rPr>
          <w:i/>
          <w:iCs/>
          <w:lang w:val="de-DE"/>
        </w:rPr>
        <w:t>nicht-arteritische ischämische Optikusneuropathie</w:t>
      </w:r>
      <w:r w:rsidRPr="00B0647D">
        <w:rPr>
          <w:lang w:val="de-DE"/>
        </w:rPr>
        <w:t xml:space="preserve">), also einer Schädigung des </w:t>
      </w:r>
      <w:r w:rsidRPr="00B0647D">
        <w:rPr>
          <w:i/>
          <w:iCs/>
          <w:lang w:val="de-DE"/>
        </w:rPr>
        <w:t>Sehnervs</w:t>
      </w:r>
      <w:r w:rsidRPr="00B0647D">
        <w:rPr>
          <w:lang w:val="de-DE"/>
        </w:rPr>
        <w:t>.</w:t>
      </w:r>
    </w:p>
    <w:p w14:paraId="2F867115" w14:textId="77777777" w:rsidR="00B0647D" w:rsidRPr="00B0647D" w:rsidRDefault="00B0647D" w:rsidP="00B0647D">
      <w:pPr>
        <w:rPr>
          <w:lang w:val="de-DE"/>
        </w:rPr>
      </w:pPr>
      <w:r w:rsidRPr="00B0647D">
        <w:rPr>
          <w:lang w:val="de-DE"/>
        </w:rPr>
        <w:t>Dazu mehren sich derzeit Studien. Ein kausaler Zusammenhang ist meines Wissens nach noch nicht hundertprozentig belegt, aber bei der breiten Anwendung dieser Präparate sind solche Signale nicht überraschend. Es ist nun zu klären, ob sich diese Signale wirklich in einen kausalen Zusammenhang umsetzen lassen.</w:t>
      </w:r>
    </w:p>
    <w:p w14:paraId="53AD0CC4" w14:textId="77777777" w:rsidR="00B0647D" w:rsidRPr="00B0647D" w:rsidRDefault="00B0647D" w:rsidP="00B0647D">
      <w:pPr>
        <w:rPr>
          <w:lang w:val="de-DE"/>
        </w:rPr>
      </w:pPr>
      <w:r w:rsidRPr="00B0647D">
        <w:rPr>
          <w:lang w:val="de-DE"/>
        </w:rPr>
        <w:t xml:space="preserve">Darüber hinaus: Diese Medikamente senken den </w:t>
      </w:r>
      <w:r w:rsidRPr="00B0647D">
        <w:rPr>
          <w:i/>
          <w:iCs/>
          <w:lang w:val="de-DE"/>
        </w:rPr>
        <w:t>Blutglukosespiegel</w:t>
      </w:r>
      <w:r w:rsidRPr="00B0647D">
        <w:rPr>
          <w:lang w:val="de-DE"/>
        </w:rPr>
        <w:t xml:space="preserve">, was zu Veränderungen in der </w:t>
      </w:r>
      <w:r w:rsidRPr="00B0647D">
        <w:rPr>
          <w:i/>
          <w:iCs/>
          <w:lang w:val="de-DE"/>
        </w:rPr>
        <w:t>Linse</w:t>
      </w:r>
      <w:r w:rsidRPr="00B0647D">
        <w:rPr>
          <w:lang w:val="de-DE"/>
        </w:rPr>
        <w:t xml:space="preserve"> führen kann – mit konsekutiven </w:t>
      </w:r>
      <w:r w:rsidRPr="00B0647D">
        <w:rPr>
          <w:i/>
          <w:iCs/>
          <w:lang w:val="de-DE"/>
        </w:rPr>
        <w:t>Akkommodationsstörungen</w:t>
      </w:r>
      <w:r w:rsidRPr="00B0647D">
        <w:rPr>
          <w:lang w:val="de-DE"/>
        </w:rPr>
        <w:t xml:space="preserve"> und </w:t>
      </w:r>
      <w:r w:rsidRPr="00B0647D">
        <w:rPr>
          <w:i/>
          <w:iCs/>
          <w:lang w:val="de-DE"/>
        </w:rPr>
        <w:t>verschwommenem Sehen</w:t>
      </w:r>
      <w:r w:rsidRPr="00B0647D">
        <w:rPr>
          <w:lang w:val="de-DE"/>
        </w:rPr>
        <w:t>. Das sind zwei Beispiele für ophthalmologische Nebenwirkungen, die möglich wären.</w:t>
      </w:r>
    </w:p>
    <w:p w14:paraId="298996A8" w14:textId="77777777" w:rsidR="00B0647D" w:rsidRPr="00B0647D" w:rsidRDefault="00B0647D" w:rsidP="00B0647D">
      <w:pPr>
        <w:pStyle w:val="berschrift1"/>
      </w:pPr>
      <w:r w:rsidRPr="00B0647D">
        <w:t>Wichtigste Warnzeichen: Wann sofort zum Augenarzt?</w:t>
      </w:r>
    </w:p>
    <w:p w14:paraId="1E657AC2" w14:textId="77777777" w:rsidR="00B0647D" w:rsidRPr="00B0647D" w:rsidRDefault="00B0647D" w:rsidP="00B0647D">
      <w:pPr>
        <w:rPr>
          <w:lang w:val="de-DE"/>
        </w:rPr>
      </w:pPr>
      <w:r w:rsidRPr="00B0647D">
        <w:rPr>
          <w:lang w:val="de-DE"/>
        </w:rPr>
        <w:t>00:20:42</w:t>
      </w:r>
    </w:p>
    <w:p w14:paraId="36232225" w14:textId="5E445D13"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Jetzt haben wir die wichtigsten Arzneimittelgruppen besprochen. Vielleicht fassen wir auch die wichtigsten Warnzeichen noch einmal zusammen – bei denen wir in der Apotheke nicht nur sagen sollten: „Beobachten Sie das."</w:t>
      </w:r>
    </w:p>
    <w:p w14:paraId="7CE1ABB9" w14:textId="54131E53"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Immer wenn ein Symptom </w:t>
      </w:r>
      <w:r w:rsidRPr="00B0647D">
        <w:rPr>
          <w:b/>
          <w:bCs/>
          <w:lang w:val="de-DE"/>
        </w:rPr>
        <w:t>akut</w:t>
      </w:r>
      <w:r w:rsidRPr="00B0647D">
        <w:rPr>
          <w:lang w:val="de-DE"/>
        </w:rPr>
        <w:t xml:space="preserve"> auftritt, ist sofortiges Handeln gefragt. Warnsignale, die unbedingt einer fachärztlichen Abklärung bedürfen:</w:t>
      </w:r>
    </w:p>
    <w:p w14:paraId="7885C094" w14:textId="77777777" w:rsidR="00B0647D" w:rsidRPr="00B0647D" w:rsidRDefault="00B0647D" w:rsidP="00B0647D">
      <w:pPr>
        <w:numPr>
          <w:ilvl w:val="0"/>
          <w:numId w:val="11"/>
        </w:numPr>
        <w:rPr>
          <w:lang w:val="de-DE"/>
        </w:rPr>
      </w:pPr>
      <w:r w:rsidRPr="00B0647D">
        <w:rPr>
          <w:lang w:val="de-DE"/>
        </w:rPr>
        <w:t xml:space="preserve">Plötzliches </w:t>
      </w:r>
      <w:r w:rsidRPr="00B0647D">
        <w:rPr>
          <w:i/>
          <w:iCs/>
          <w:lang w:val="de-DE"/>
        </w:rPr>
        <w:t>Doppeltsehen</w:t>
      </w:r>
    </w:p>
    <w:p w14:paraId="3E39EF04" w14:textId="77777777" w:rsidR="00B0647D" w:rsidRPr="00B0647D" w:rsidRDefault="00B0647D" w:rsidP="00B0647D">
      <w:pPr>
        <w:numPr>
          <w:ilvl w:val="0"/>
          <w:numId w:val="11"/>
        </w:numPr>
        <w:rPr>
          <w:lang w:val="de-DE"/>
        </w:rPr>
      </w:pPr>
      <w:r w:rsidRPr="00B0647D">
        <w:rPr>
          <w:lang w:val="de-DE"/>
        </w:rPr>
        <w:t>Sehr starke Schmerzen am Auge</w:t>
      </w:r>
    </w:p>
    <w:p w14:paraId="4F935308" w14:textId="77777777" w:rsidR="00B0647D" w:rsidRPr="00B0647D" w:rsidRDefault="00B0647D" w:rsidP="00B0647D">
      <w:pPr>
        <w:numPr>
          <w:ilvl w:val="0"/>
          <w:numId w:val="11"/>
        </w:numPr>
        <w:rPr>
          <w:lang w:val="de-DE"/>
        </w:rPr>
      </w:pPr>
      <w:r w:rsidRPr="00B0647D">
        <w:rPr>
          <w:lang w:val="de-DE"/>
        </w:rPr>
        <w:t>Einseitige Rötung – insbesondere in Kombination mit systemischen Symptomen wie Übelkeit oder Erbrechen</w:t>
      </w:r>
    </w:p>
    <w:p w14:paraId="61E526EE" w14:textId="77777777" w:rsidR="00B0647D" w:rsidRPr="00B0647D" w:rsidRDefault="00B0647D" w:rsidP="00B0647D">
      <w:pPr>
        <w:numPr>
          <w:ilvl w:val="0"/>
          <w:numId w:val="11"/>
        </w:numPr>
        <w:rPr>
          <w:lang w:val="de-DE"/>
        </w:rPr>
      </w:pPr>
      <w:r w:rsidRPr="00B0647D">
        <w:rPr>
          <w:i/>
          <w:iCs/>
          <w:lang w:val="de-DE"/>
        </w:rPr>
        <w:t>Lichtblitze</w:t>
      </w:r>
      <w:r w:rsidRPr="00B0647D">
        <w:rPr>
          <w:lang w:val="de-DE"/>
        </w:rPr>
        <w:t xml:space="preserve"> oder </w:t>
      </w:r>
      <w:r w:rsidRPr="00B0647D">
        <w:rPr>
          <w:i/>
          <w:iCs/>
          <w:lang w:val="de-DE"/>
        </w:rPr>
        <w:t>Flimmern</w:t>
      </w:r>
    </w:p>
    <w:p w14:paraId="2F136E2D" w14:textId="77777777" w:rsidR="00B0647D" w:rsidRPr="00B0647D" w:rsidRDefault="00B0647D" w:rsidP="00B0647D">
      <w:pPr>
        <w:numPr>
          <w:ilvl w:val="0"/>
          <w:numId w:val="11"/>
        </w:numPr>
        <w:rPr>
          <w:lang w:val="de-DE"/>
        </w:rPr>
      </w:pPr>
      <w:r w:rsidRPr="00B0647D">
        <w:rPr>
          <w:lang w:val="de-DE"/>
        </w:rPr>
        <w:t xml:space="preserve">Eingeschränktes </w:t>
      </w:r>
      <w:r w:rsidRPr="00B0647D">
        <w:rPr>
          <w:i/>
          <w:iCs/>
          <w:lang w:val="de-DE"/>
        </w:rPr>
        <w:t>Sehvermögen</w:t>
      </w:r>
      <w:r w:rsidRPr="00B0647D">
        <w:rPr>
          <w:lang w:val="de-DE"/>
        </w:rPr>
        <w:t xml:space="preserve">, Schatten oder </w:t>
      </w:r>
      <w:r w:rsidRPr="00B0647D">
        <w:rPr>
          <w:i/>
          <w:iCs/>
          <w:lang w:val="de-DE"/>
        </w:rPr>
        <w:t>Gesichtsfeldausfälle</w:t>
      </w:r>
    </w:p>
    <w:p w14:paraId="1776758A" w14:textId="77777777" w:rsidR="00B0647D" w:rsidRPr="00B0647D" w:rsidRDefault="00B0647D" w:rsidP="00B0647D">
      <w:pPr>
        <w:rPr>
          <w:lang w:val="de-DE"/>
        </w:rPr>
      </w:pPr>
      <w:r w:rsidRPr="00B0647D">
        <w:rPr>
          <w:lang w:val="de-DE"/>
        </w:rPr>
        <w:t xml:space="preserve">Bei diesen Symptomen darf man nicht zuwarten – denn letztendlich geht es immer auch um die Erhaltung der </w:t>
      </w:r>
      <w:r w:rsidRPr="00B0647D">
        <w:rPr>
          <w:i/>
          <w:iCs/>
          <w:lang w:val="de-DE"/>
        </w:rPr>
        <w:t>Sehkraft</w:t>
      </w:r>
      <w:r w:rsidRPr="00B0647D">
        <w:rPr>
          <w:lang w:val="de-DE"/>
        </w:rPr>
        <w:t xml:space="preserve"> in einem der wichtigsten Sinne.</w:t>
      </w:r>
    </w:p>
    <w:p w14:paraId="16358A89" w14:textId="77777777" w:rsidR="00B0647D" w:rsidRPr="00B0647D" w:rsidRDefault="00B0647D" w:rsidP="00B0647D">
      <w:pPr>
        <w:pStyle w:val="berschrift1"/>
      </w:pPr>
      <w:r w:rsidRPr="00B0647D">
        <w:t>Take-Home-Messages für die Offizin</w:t>
      </w:r>
    </w:p>
    <w:p w14:paraId="1F106FD4" w14:textId="77777777" w:rsidR="00B0647D" w:rsidRPr="00B0647D" w:rsidRDefault="00B0647D" w:rsidP="00B0647D">
      <w:pPr>
        <w:rPr>
          <w:lang w:val="de-DE"/>
        </w:rPr>
      </w:pPr>
      <w:r w:rsidRPr="00B0647D">
        <w:rPr>
          <w:lang w:val="de-DE"/>
        </w:rPr>
        <w:t>00:21:35</w:t>
      </w:r>
    </w:p>
    <w:p w14:paraId="549EEB7C" w14:textId="2778ED57"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Ja, das ist sicherlich das Allerwichtigste. Zum Schluss hätte ich gerne noch ein paar </w:t>
      </w:r>
      <w:r w:rsidRPr="00B0647D">
        <w:rPr>
          <w:i/>
          <w:iCs/>
          <w:lang w:val="de-DE"/>
        </w:rPr>
        <w:t>Take-Home-Messages</w:t>
      </w:r>
      <w:r w:rsidRPr="00B0647D">
        <w:rPr>
          <w:lang w:val="de-DE"/>
        </w:rPr>
        <w:t xml:space="preserve"> für die Offizin. Was würden Sie Apothekerinnen und Apothekern mitgeben?</w:t>
      </w:r>
    </w:p>
    <w:p w14:paraId="6FBCDB38" w14:textId="3A0A0AC9"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Ich glaube, die wichtigsten Punkte sind:</w:t>
      </w:r>
    </w:p>
    <w:p w14:paraId="3B32F81E" w14:textId="77777777" w:rsidR="00B0647D" w:rsidRPr="00B0647D" w:rsidRDefault="00B0647D" w:rsidP="00B0647D">
      <w:pPr>
        <w:numPr>
          <w:ilvl w:val="0"/>
          <w:numId w:val="12"/>
        </w:numPr>
        <w:rPr>
          <w:lang w:val="de-DE"/>
        </w:rPr>
      </w:pPr>
      <w:r w:rsidRPr="00B0647D">
        <w:rPr>
          <w:b/>
          <w:bCs/>
          <w:lang w:val="de-DE"/>
        </w:rPr>
        <w:t>Beschwerden ernst nehmen</w:t>
      </w:r>
      <w:r w:rsidRPr="00B0647D">
        <w:rPr>
          <w:lang w:val="de-DE"/>
        </w:rPr>
        <w:t xml:space="preserve"> – auch wenn es „nur" ein Brennen oder Tränen des Auges ist</w:t>
      </w:r>
    </w:p>
    <w:p w14:paraId="2D656BA5" w14:textId="77777777" w:rsidR="00B0647D" w:rsidRPr="00B0647D" w:rsidRDefault="00B0647D" w:rsidP="00B0647D">
      <w:pPr>
        <w:numPr>
          <w:ilvl w:val="0"/>
          <w:numId w:val="12"/>
        </w:numPr>
        <w:rPr>
          <w:lang w:val="de-DE"/>
        </w:rPr>
      </w:pPr>
      <w:r w:rsidRPr="00B0647D">
        <w:rPr>
          <w:b/>
          <w:bCs/>
          <w:lang w:val="de-DE"/>
        </w:rPr>
        <w:t>Augentropfen aktiv erfragen</w:t>
      </w:r>
      <w:r w:rsidRPr="00B0647D">
        <w:rPr>
          <w:lang w:val="de-DE"/>
        </w:rPr>
        <w:t xml:space="preserve"> – im Rahmen einer </w:t>
      </w:r>
      <w:r w:rsidRPr="00B0647D">
        <w:rPr>
          <w:i/>
          <w:iCs/>
          <w:lang w:val="de-DE"/>
        </w:rPr>
        <w:t>Medikationsanalyse</w:t>
      </w:r>
      <w:r w:rsidRPr="00B0647D">
        <w:rPr>
          <w:lang w:val="de-DE"/>
        </w:rPr>
        <w:t xml:space="preserve"> oder eines </w:t>
      </w:r>
      <w:r w:rsidRPr="00B0647D">
        <w:rPr>
          <w:i/>
          <w:iCs/>
          <w:lang w:val="de-DE"/>
        </w:rPr>
        <w:t>Medikationschecks</w:t>
      </w:r>
      <w:r w:rsidRPr="00B0647D">
        <w:rPr>
          <w:lang w:val="de-DE"/>
        </w:rPr>
        <w:t xml:space="preserve"> bei </w:t>
      </w:r>
      <w:r w:rsidRPr="00B0647D">
        <w:rPr>
          <w:i/>
          <w:iCs/>
          <w:lang w:val="de-DE"/>
        </w:rPr>
        <w:t>Polypharmazie-Patientinnen und -patienten</w:t>
      </w:r>
      <w:r w:rsidRPr="00B0647D">
        <w:rPr>
          <w:lang w:val="de-DE"/>
        </w:rPr>
        <w:t xml:space="preserve"> werden </w:t>
      </w:r>
      <w:r w:rsidRPr="00B0647D">
        <w:rPr>
          <w:i/>
          <w:iCs/>
          <w:lang w:val="de-DE"/>
        </w:rPr>
        <w:t>Augentropfen</w:t>
      </w:r>
      <w:r w:rsidRPr="00B0647D">
        <w:rPr>
          <w:lang w:val="de-DE"/>
        </w:rPr>
        <w:t xml:space="preserve"> von medizinischen Laien oft nicht als Arzneimittel wahrgenommen und daher nicht erwähnt – dabei sind sie im Sinne einer vollständigen </w:t>
      </w:r>
      <w:r w:rsidRPr="00B0647D">
        <w:rPr>
          <w:i/>
          <w:iCs/>
          <w:lang w:val="de-DE"/>
        </w:rPr>
        <w:t>Medikationsanalyse</w:t>
      </w:r>
      <w:r w:rsidRPr="00B0647D">
        <w:rPr>
          <w:lang w:val="de-DE"/>
        </w:rPr>
        <w:t xml:space="preserve"> sehr relevant</w:t>
      </w:r>
    </w:p>
    <w:p w14:paraId="26DF5D21" w14:textId="77777777" w:rsidR="00B0647D" w:rsidRPr="00B0647D" w:rsidRDefault="00B0647D" w:rsidP="00B0647D">
      <w:pPr>
        <w:numPr>
          <w:ilvl w:val="0"/>
          <w:numId w:val="12"/>
        </w:numPr>
        <w:rPr>
          <w:lang w:val="de-DE"/>
        </w:rPr>
      </w:pPr>
      <w:r w:rsidRPr="00B0647D">
        <w:rPr>
          <w:b/>
          <w:bCs/>
          <w:lang w:val="de-DE"/>
        </w:rPr>
        <w:t>Klinisch relevante Nebenwirkungen systemischer Präparate im Blick behalten</w:t>
      </w:r>
      <w:r w:rsidRPr="00B0647D">
        <w:rPr>
          <w:lang w:val="de-DE"/>
        </w:rPr>
        <w:t xml:space="preserve"> – zum Beispiel: </w:t>
      </w:r>
    </w:p>
    <w:p w14:paraId="620479B4" w14:textId="77777777" w:rsidR="00B0647D" w:rsidRPr="00B0647D" w:rsidRDefault="00B0647D" w:rsidP="00B0647D">
      <w:pPr>
        <w:numPr>
          <w:ilvl w:val="1"/>
          <w:numId w:val="12"/>
        </w:numPr>
        <w:rPr>
          <w:lang w:val="de-DE"/>
        </w:rPr>
      </w:pPr>
      <w:r w:rsidRPr="00B0647D">
        <w:rPr>
          <w:i/>
          <w:iCs/>
          <w:lang w:val="de-DE"/>
        </w:rPr>
        <w:t>Hydroxychloroquin</w:t>
      </w:r>
      <w:r w:rsidRPr="00B0647D">
        <w:rPr>
          <w:lang w:val="de-DE"/>
        </w:rPr>
        <w:t xml:space="preserve"> → </w:t>
      </w:r>
      <w:r w:rsidRPr="00B0647D">
        <w:rPr>
          <w:i/>
          <w:iCs/>
          <w:lang w:val="de-DE"/>
        </w:rPr>
        <w:t>Retinatoxizität</w:t>
      </w:r>
    </w:p>
    <w:p w14:paraId="60BDC980" w14:textId="77777777" w:rsidR="00B0647D" w:rsidRPr="00B0647D" w:rsidRDefault="00B0647D" w:rsidP="00B0647D">
      <w:pPr>
        <w:numPr>
          <w:ilvl w:val="1"/>
          <w:numId w:val="12"/>
        </w:numPr>
        <w:rPr>
          <w:lang w:val="de-DE"/>
        </w:rPr>
      </w:pPr>
      <w:r w:rsidRPr="00B0647D">
        <w:rPr>
          <w:i/>
          <w:iCs/>
          <w:lang w:val="de-DE"/>
        </w:rPr>
        <w:t>Etambutol</w:t>
      </w:r>
      <w:r w:rsidRPr="00B0647D">
        <w:rPr>
          <w:lang w:val="de-DE"/>
        </w:rPr>
        <w:t xml:space="preserve"> (ein </w:t>
      </w:r>
      <w:r w:rsidRPr="00B0647D">
        <w:rPr>
          <w:i/>
          <w:iCs/>
          <w:lang w:val="de-DE"/>
        </w:rPr>
        <w:t>Tuberkulostatikum</w:t>
      </w:r>
      <w:r w:rsidRPr="00B0647D">
        <w:rPr>
          <w:lang w:val="de-DE"/>
        </w:rPr>
        <w:t xml:space="preserve">) → ebenfalls dosisabhängige </w:t>
      </w:r>
      <w:r w:rsidRPr="00B0647D">
        <w:rPr>
          <w:i/>
          <w:iCs/>
          <w:lang w:val="de-DE"/>
        </w:rPr>
        <w:t>Toxizität</w:t>
      </w:r>
      <w:r w:rsidRPr="00B0647D">
        <w:rPr>
          <w:lang w:val="de-DE"/>
        </w:rPr>
        <w:t xml:space="preserve"> am Sehorgan</w:t>
      </w:r>
    </w:p>
    <w:p w14:paraId="6BE82EE8" w14:textId="77777777" w:rsidR="00B0647D" w:rsidRPr="00B0647D" w:rsidRDefault="00B0647D" w:rsidP="00B0647D">
      <w:pPr>
        <w:numPr>
          <w:ilvl w:val="0"/>
          <w:numId w:val="12"/>
        </w:numPr>
        <w:rPr>
          <w:lang w:val="de-DE"/>
        </w:rPr>
      </w:pPr>
      <w:r w:rsidRPr="00B0647D">
        <w:rPr>
          <w:b/>
          <w:bCs/>
          <w:lang w:val="de-DE"/>
        </w:rPr>
        <w:t>Ein zweites Paar Augen kann nie schaden</w:t>
      </w:r>
      <w:r w:rsidRPr="00B0647D">
        <w:rPr>
          <w:lang w:val="de-DE"/>
        </w:rPr>
        <w:t xml:space="preserve"> – auch wenn Patientinnen und Patienten in der Regel gut betreut sind, kann ein zusätzlicher Hinweis in der Apotheke dazu beitragen, mögliche </w:t>
      </w:r>
      <w:r w:rsidRPr="00B0647D">
        <w:rPr>
          <w:i/>
          <w:iCs/>
          <w:lang w:val="de-DE"/>
        </w:rPr>
        <w:t>Augennebenwirkungen</w:t>
      </w:r>
      <w:r w:rsidRPr="00B0647D">
        <w:rPr>
          <w:lang w:val="de-DE"/>
        </w:rPr>
        <w:t xml:space="preserve"> im Bewusstsein zu halten</w:t>
      </w:r>
    </w:p>
    <w:p w14:paraId="0A8AECD3" w14:textId="5E376BBB" w:rsidR="00B0647D" w:rsidRPr="00B0647D" w:rsidRDefault="00B0647D" w:rsidP="00B0647D">
      <w:pPr>
        <w:rPr>
          <w:lang w:val="de-DE"/>
        </w:rPr>
      </w:pPr>
      <w:r w:rsidRPr="00B0647D">
        <w:rPr>
          <w:b/>
          <w:bCs/>
          <w:lang w:val="de-DE"/>
        </w:rPr>
        <w:t xml:space="preserve">Angelika </w:t>
      </w:r>
      <w:r>
        <w:rPr>
          <w:b/>
          <w:bCs/>
          <w:lang w:val="de-DE"/>
        </w:rPr>
        <w:t>Chlud</w:t>
      </w:r>
      <w:r w:rsidRPr="00B0647D">
        <w:rPr>
          <w:b/>
          <w:bCs/>
          <w:lang w:val="de-DE"/>
        </w:rPr>
        <w:t>:</w:t>
      </w:r>
      <w:r w:rsidRPr="00B0647D">
        <w:rPr>
          <w:lang w:val="de-DE"/>
        </w:rPr>
        <w:t xml:space="preserve"> Herr Dr. Stemer, vielen herzlichen Dank. Wir haben sehr viel gelernt, und ich danke Ihnen vielmals für das Gespräch.</w:t>
      </w:r>
    </w:p>
    <w:p w14:paraId="0EAC000B" w14:textId="4BAFBDAA" w:rsidR="00B0647D" w:rsidRPr="00B0647D" w:rsidRDefault="00B0647D" w:rsidP="00B0647D">
      <w:pPr>
        <w:rPr>
          <w:lang w:val="de-DE"/>
        </w:rPr>
      </w:pPr>
      <w:r>
        <w:rPr>
          <w:b/>
          <w:bCs/>
          <w:lang w:val="de-DE"/>
        </w:rPr>
        <w:t>Gunar</w:t>
      </w:r>
      <w:r w:rsidRPr="00B0647D">
        <w:rPr>
          <w:b/>
          <w:bCs/>
          <w:lang w:val="de-DE"/>
        </w:rPr>
        <w:t xml:space="preserve"> Stemer:</w:t>
      </w:r>
      <w:r w:rsidRPr="00B0647D">
        <w:rPr>
          <w:lang w:val="de-DE"/>
        </w:rPr>
        <w:t xml:space="preserve"> Vielen Dank für die Einladung – es hat mich sehr gefreut.</w:t>
      </w:r>
    </w:p>
    <w:p w14:paraId="15433E58" w14:textId="77777777" w:rsidR="00B0647D" w:rsidRPr="00B0647D" w:rsidRDefault="00B0647D" w:rsidP="00B0647D">
      <w:pPr>
        <w:pStyle w:val="berschrift1"/>
      </w:pPr>
      <w:r w:rsidRPr="00B0647D">
        <w:t>Outro &amp; Hinweise auf aktuelle ÖAZ-Inhalte</w:t>
      </w:r>
    </w:p>
    <w:p w14:paraId="4FBB6433" w14:textId="77777777" w:rsidR="00B0647D" w:rsidRPr="00B0647D" w:rsidRDefault="00B0647D" w:rsidP="00B0647D">
      <w:pPr>
        <w:rPr>
          <w:lang w:val="de-DE"/>
        </w:rPr>
      </w:pPr>
      <w:r w:rsidRPr="00B0647D">
        <w:rPr>
          <w:lang w:val="de-DE"/>
        </w:rPr>
        <w:t>00:23:50</w:t>
      </w:r>
    </w:p>
    <w:p w14:paraId="62FFD523" w14:textId="55371EA7" w:rsidR="00B0647D" w:rsidRPr="00B0647D" w:rsidRDefault="00B0647D" w:rsidP="00B0647D">
      <w:pPr>
        <w:rPr>
          <w:lang w:val="de-DE"/>
        </w:rPr>
      </w:pPr>
      <w:r w:rsidRPr="00B0647D">
        <w:rPr>
          <w:b/>
          <w:bCs/>
          <w:lang w:val="de-DE"/>
        </w:rPr>
        <w:t>Silvana Strieder:</w:t>
      </w:r>
      <w:r w:rsidRPr="00B0647D">
        <w:rPr>
          <w:lang w:val="de-DE"/>
        </w:rPr>
        <w:t xml:space="preserve"> Das war Podcast-Folge 36 mit Dr. </w:t>
      </w:r>
      <w:r>
        <w:rPr>
          <w:lang w:val="de-DE"/>
        </w:rPr>
        <w:t>Gunar</w:t>
      </w:r>
      <w:r w:rsidRPr="00B0647D">
        <w:rPr>
          <w:lang w:val="de-DE"/>
        </w:rPr>
        <w:t xml:space="preserve"> Stemer. Das Gespräch führte Dr. Angelika </w:t>
      </w:r>
      <w:r>
        <w:rPr>
          <w:lang w:val="de-DE"/>
        </w:rPr>
        <w:t>Chlud</w:t>
      </w:r>
      <w:r w:rsidRPr="00B0647D">
        <w:rPr>
          <w:lang w:val="de-DE"/>
        </w:rPr>
        <w:t>.</w:t>
      </w:r>
    </w:p>
    <w:p w14:paraId="0BA08D0A" w14:textId="77777777" w:rsidR="00B0647D" w:rsidRPr="00B0647D" w:rsidRDefault="00B0647D" w:rsidP="00B0647D">
      <w:pPr>
        <w:rPr>
          <w:lang w:val="de-DE"/>
        </w:rPr>
      </w:pPr>
      <w:r w:rsidRPr="00B0647D">
        <w:rPr>
          <w:lang w:val="de-DE"/>
        </w:rPr>
        <w:t xml:space="preserve">Sie wollen noch mehr zum Thema Auge erfahren? In der neuen </w:t>
      </w:r>
      <w:r w:rsidRPr="00B0647D">
        <w:rPr>
          <w:i/>
          <w:iCs/>
          <w:lang w:val="de-DE"/>
        </w:rPr>
        <w:t>ÖAZ</w:t>
      </w:r>
      <w:r w:rsidRPr="00B0647D">
        <w:rPr>
          <w:lang w:val="de-DE"/>
        </w:rPr>
        <w:t xml:space="preserve"> – Ausgabe 6/2026 – finden Sie genau das Richtige:</w:t>
      </w:r>
    </w:p>
    <w:p w14:paraId="294F6CA2" w14:textId="77777777" w:rsidR="00B0647D" w:rsidRPr="00B0647D" w:rsidRDefault="00B0647D" w:rsidP="00B0647D">
      <w:pPr>
        <w:numPr>
          <w:ilvl w:val="0"/>
          <w:numId w:val="13"/>
        </w:numPr>
        <w:rPr>
          <w:lang w:val="de-DE"/>
        </w:rPr>
      </w:pPr>
      <w:r w:rsidRPr="00B0647D">
        <w:rPr>
          <w:lang w:val="de-DE"/>
        </w:rPr>
        <w:t xml:space="preserve">Mag. Arnold Achmüller widmet sich bei den </w:t>
      </w:r>
      <w:r w:rsidRPr="00B0647D">
        <w:rPr>
          <w:i/>
          <w:iCs/>
          <w:lang w:val="de-DE"/>
        </w:rPr>
        <w:t>HMPC-Monographien</w:t>
      </w:r>
      <w:r w:rsidRPr="00B0647D">
        <w:rPr>
          <w:lang w:val="de-DE"/>
        </w:rPr>
        <w:t xml:space="preserve"> dem </w:t>
      </w:r>
      <w:r w:rsidRPr="00B0647D">
        <w:rPr>
          <w:i/>
          <w:iCs/>
          <w:lang w:val="de-DE"/>
        </w:rPr>
        <w:t>Augentrost</w:t>
      </w:r>
    </w:p>
    <w:p w14:paraId="67075EF0" w14:textId="77777777" w:rsidR="00B0647D" w:rsidRPr="00B0647D" w:rsidRDefault="00B0647D" w:rsidP="00B0647D">
      <w:pPr>
        <w:numPr>
          <w:ilvl w:val="0"/>
          <w:numId w:val="13"/>
        </w:numPr>
        <w:rPr>
          <w:lang w:val="de-DE"/>
        </w:rPr>
      </w:pPr>
      <w:r w:rsidRPr="00B0647D">
        <w:rPr>
          <w:lang w:val="de-DE"/>
        </w:rPr>
        <w:t xml:space="preserve">Mag. Sonja Sofeit erklärt, warum die </w:t>
      </w:r>
      <w:r w:rsidRPr="00B0647D">
        <w:rPr>
          <w:i/>
          <w:iCs/>
          <w:lang w:val="de-DE"/>
        </w:rPr>
        <w:t>Lidrandpflege</w:t>
      </w:r>
      <w:r w:rsidRPr="00B0647D">
        <w:rPr>
          <w:lang w:val="de-DE"/>
        </w:rPr>
        <w:t xml:space="preserve"> ein wichtiger Bestandteil präventiver und therapeutischer Augengesundheit ist</w:t>
      </w:r>
    </w:p>
    <w:p w14:paraId="20D20018" w14:textId="77777777" w:rsidR="00B0647D" w:rsidRPr="00B0647D" w:rsidRDefault="00B0647D" w:rsidP="00B0647D">
      <w:pPr>
        <w:rPr>
          <w:lang w:val="de-DE"/>
        </w:rPr>
      </w:pPr>
      <w:r w:rsidRPr="00B0647D">
        <w:rPr>
          <w:lang w:val="de-DE"/>
        </w:rPr>
        <w:t xml:space="preserve">Der </w:t>
      </w:r>
      <w:r w:rsidRPr="00B0647D">
        <w:rPr>
          <w:i/>
          <w:iCs/>
          <w:lang w:val="de-DE"/>
        </w:rPr>
        <w:t>APO-Kongress Schladming</w:t>
      </w:r>
      <w:r w:rsidRPr="00B0647D">
        <w:rPr>
          <w:lang w:val="de-DE"/>
        </w:rPr>
        <w:t xml:space="preserve"> ist der zweite große Schwerpunkt der aktuellen </w:t>
      </w:r>
      <w:r w:rsidRPr="00B0647D">
        <w:rPr>
          <w:i/>
          <w:iCs/>
          <w:lang w:val="de-DE"/>
        </w:rPr>
        <w:t>ÖAZ</w:t>
      </w:r>
      <w:r w:rsidRPr="00B0647D">
        <w:rPr>
          <w:lang w:val="de-DE"/>
        </w:rPr>
        <w:t xml:space="preserve">: Teil 1 des Kongressberichts beleuchtet, was </w:t>
      </w:r>
      <w:r w:rsidRPr="00B0647D">
        <w:rPr>
          <w:i/>
          <w:iCs/>
          <w:lang w:val="de-DE"/>
        </w:rPr>
        <w:t>Biologika</w:t>
      </w:r>
      <w:r w:rsidRPr="00B0647D">
        <w:rPr>
          <w:lang w:val="de-DE"/>
        </w:rPr>
        <w:t xml:space="preserve"> und </w:t>
      </w:r>
      <w:r w:rsidRPr="00B0647D">
        <w:rPr>
          <w:i/>
          <w:iCs/>
          <w:lang w:val="de-DE"/>
        </w:rPr>
        <w:t>kleine Moleküle</w:t>
      </w:r>
      <w:r w:rsidRPr="00B0647D">
        <w:rPr>
          <w:lang w:val="de-DE"/>
        </w:rPr>
        <w:t xml:space="preserve"> in verschiedensten Indikationen für die Apothekenpraxis bedeuten. Wer tiefer einsteigen möchte: Ausführliche Einzelberichte zu den Vorträgen stehen online auf bereit. Einige Beiträge können Sie mit der </w:t>
      </w:r>
      <w:r w:rsidRPr="00B0647D">
        <w:rPr>
          <w:i/>
          <w:iCs/>
          <w:lang w:val="de-DE"/>
        </w:rPr>
        <w:t>Text-to-Speech-Funktion</w:t>
      </w:r>
      <w:r w:rsidRPr="00B0647D">
        <w:rPr>
          <w:lang w:val="de-DE"/>
        </w:rPr>
        <w:t xml:space="preserve"> auch bequem unterwegs anhören.</w:t>
      </w:r>
    </w:p>
    <w:p w14:paraId="335A6991" w14:textId="77777777" w:rsidR="00B0647D" w:rsidRPr="00B0647D" w:rsidRDefault="00B0647D" w:rsidP="00B0647D">
      <w:pPr>
        <w:rPr>
          <w:lang w:val="de-DE"/>
        </w:rPr>
      </w:pPr>
      <w:r w:rsidRPr="00B0647D">
        <w:rPr>
          <w:lang w:val="de-DE"/>
        </w:rPr>
        <w:t xml:space="preserve">Vielen Dank, dass Sie bei Folge 36 von </w:t>
      </w:r>
      <w:r w:rsidRPr="00B0647D">
        <w:rPr>
          <w:i/>
          <w:iCs/>
          <w:lang w:val="de-DE"/>
        </w:rPr>
        <w:t>ÖAZ im Ohr</w:t>
      </w:r>
      <w:r w:rsidRPr="00B0647D">
        <w:rPr>
          <w:lang w:val="de-DE"/>
        </w:rPr>
        <w:t xml:space="preserve"> bis zum Schluss dabei waren. Bleiben Sie neugierig, gut informiert – und denken Sie: Ihr Wissen ist die beste Medizin.</w:t>
      </w:r>
    </w:p>
    <w:p w14:paraId="2E90B924" w14:textId="77777777" w:rsidR="00B0647D" w:rsidRPr="00B0647D" w:rsidRDefault="00B0647D" w:rsidP="00B0647D">
      <w:pPr>
        <w:rPr>
          <w:lang w:val="de-DE"/>
        </w:rPr>
      </w:pPr>
      <w:r w:rsidRPr="00B0647D">
        <w:rPr>
          <w:lang w:val="de-DE"/>
        </w:rPr>
        <w:pict w14:anchorId="7D9546D5">
          <v:rect id="_x0000_i1136" style="width:0;height:1.5pt" o:hralign="center" o:hrstd="t" o:hr="t" fillcolor="#a0a0a0" stroked="f"/>
        </w:pict>
      </w:r>
    </w:p>
    <w:p w14:paraId="011B6F47" w14:textId="77777777" w:rsidR="00B0647D" w:rsidRPr="00B0647D" w:rsidRDefault="00B0647D" w:rsidP="00B0647D">
      <w:pPr>
        <w:rPr>
          <w:lang w:val="de-DE"/>
        </w:rPr>
      </w:pPr>
      <w:r w:rsidRPr="00B0647D">
        <w:rPr>
          <w:i/>
          <w:iCs/>
          <w:lang w:val="de-DE"/>
        </w:rPr>
        <w:t>Dieser Podcast richtet sich an Fachkreise und dient der Vermittlung von allgemeinem Wissen über pharmazeutische und medizinische Themen. Es werden keine konkreten Therapieempfehlungen oder individuelle Ratschläge für Laien gegeben. Die Inhalte ersetzen keinesfalls den Besuch bei einer Ärztin, einem Arzt, einer Apothekerin oder einem Apotheker.</w:t>
      </w:r>
    </w:p>
    <w:p w14:paraId="3C48527A" w14:textId="15546369" w:rsidR="00B5154D" w:rsidRDefault="00B5154D" w:rsidP="00B0647D"/>
    <w:sectPr w:rsidR="00B5154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083F" w14:textId="77777777" w:rsidR="00B5154D" w:rsidRDefault="00B5154D" w:rsidP="00B5154D">
      <w:pPr>
        <w:spacing w:after="0" w:line="240" w:lineRule="auto"/>
      </w:pPr>
      <w:r>
        <w:separator/>
      </w:r>
    </w:p>
  </w:endnote>
  <w:endnote w:type="continuationSeparator" w:id="0">
    <w:p w14:paraId="54B9E257" w14:textId="77777777" w:rsidR="00B5154D" w:rsidRDefault="00B5154D" w:rsidP="00B5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47884"/>
      <w:docPartObj>
        <w:docPartGallery w:val="Page Numbers (Bottom of Page)"/>
        <w:docPartUnique/>
      </w:docPartObj>
    </w:sdtPr>
    <w:sdtEndPr/>
    <w:sdtContent>
      <w:p w14:paraId="4074B2F3" w14:textId="0DC54C81" w:rsidR="00B5154D" w:rsidRDefault="00B5154D">
        <w:pPr>
          <w:pStyle w:val="Fuzeile"/>
          <w:jc w:val="center"/>
        </w:pPr>
        <w:r>
          <w:fldChar w:fldCharType="begin"/>
        </w:r>
        <w:r>
          <w:instrText>PAGE   \* MERGEFORMAT</w:instrText>
        </w:r>
        <w:r>
          <w:fldChar w:fldCharType="separate"/>
        </w:r>
        <w:r>
          <w:rPr>
            <w:lang w:val="de-DE"/>
          </w:rPr>
          <w:t>2</w:t>
        </w:r>
        <w:r>
          <w:fldChar w:fldCharType="end"/>
        </w:r>
      </w:p>
    </w:sdtContent>
  </w:sdt>
  <w:p w14:paraId="0476D1E6" w14:textId="77777777" w:rsidR="00B5154D" w:rsidRDefault="00B515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09F7" w14:textId="77777777" w:rsidR="00B5154D" w:rsidRDefault="00B5154D" w:rsidP="00B5154D">
      <w:pPr>
        <w:spacing w:after="0" w:line="240" w:lineRule="auto"/>
      </w:pPr>
      <w:r>
        <w:separator/>
      </w:r>
    </w:p>
  </w:footnote>
  <w:footnote w:type="continuationSeparator" w:id="0">
    <w:p w14:paraId="2848BC79" w14:textId="77777777" w:rsidR="00B5154D" w:rsidRDefault="00B5154D" w:rsidP="00B51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CC3"/>
    <w:multiLevelType w:val="multilevel"/>
    <w:tmpl w:val="E5045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D3F4E"/>
    <w:multiLevelType w:val="multilevel"/>
    <w:tmpl w:val="A9AA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B4BF8"/>
    <w:multiLevelType w:val="multilevel"/>
    <w:tmpl w:val="7C74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402BD"/>
    <w:multiLevelType w:val="multilevel"/>
    <w:tmpl w:val="65A8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D34B6"/>
    <w:multiLevelType w:val="multilevel"/>
    <w:tmpl w:val="AAF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C6D57"/>
    <w:multiLevelType w:val="hybridMultilevel"/>
    <w:tmpl w:val="989AB9FC"/>
    <w:lvl w:ilvl="0" w:tplc="3D8812BC">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CB5AFC"/>
    <w:multiLevelType w:val="hybridMultilevel"/>
    <w:tmpl w:val="7168361C"/>
    <w:lvl w:ilvl="0" w:tplc="8716D79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1C41C38"/>
    <w:multiLevelType w:val="multilevel"/>
    <w:tmpl w:val="A1049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51DE7"/>
    <w:multiLevelType w:val="multilevel"/>
    <w:tmpl w:val="BD56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427B2"/>
    <w:multiLevelType w:val="multilevel"/>
    <w:tmpl w:val="2C0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672D17"/>
    <w:multiLevelType w:val="multilevel"/>
    <w:tmpl w:val="2BF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92352"/>
    <w:multiLevelType w:val="multilevel"/>
    <w:tmpl w:val="57BAE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5046CC"/>
    <w:multiLevelType w:val="multilevel"/>
    <w:tmpl w:val="65AE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919094">
    <w:abstractNumId w:val="6"/>
  </w:num>
  <w:num w:numId="2" w16cid:durableId="677390306">
    <w:abstractNumId w:val="5"/>
  </w:num>
  <w:num w:numId="3" w16cid:durableId="1689788724">
    <w:abstractNumId w:val="10"/>
  </w:num>
  <w:num w:numId="4" w16cid:durableId="552931145">
    <w:abstractNumId w:val="12"/>
  </w:num>
  <w:num w:numId="5" w16cid:durableId="1988625039">
    <w:abstractNumId w:val="2"/>
  </w:num>
  <w:num w:numId="6" w16cid:durableId="70468846">
    <w:abstractNumId w:val="7"/>
  </w:num>
  <w:num w:numId="7" w16cid:durableId="1674920160">
    <w:abstractNumId w:val="3"/>
  </w:num>
  <w:num w:numId="8" w16cid:durableId="1076782092">
    <w:abstractNumId w:val="0"/>
  </w:num>
  <w:num w:numId="9" w16cid:durableId="1238324640">
    <w:abstractNumId w:val="9"/>
  </w:num>
  <w:num w:numId="10" w16cid:durableId="503983606">
    <w:abstractNumId w:val="4"/>
  </w:num>
  <w:num w:numId="11" w16cid:durableId="1667319945">
    <w:abstractNumId w:val="8"/>
  </w:num>
  <w:num w:numId="12" w16cid:durableId="1539706467">
    <w:abstractNumId w:val="11"/>
  </w:num>
  <w:num w:numId="13" w16cid:durableId="88429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7C"/>
    <w:rsid w:val="00022062"/>
    <w:rsid w:val="000E1CDF"/>
    <w:rsid w:val="000F1900"/>
    <w:rsid w:val="00127AEB"/>
    <w:rsid w:val="001A6823"/>
    <w:rsid w:val="00293333"/>
    <w:rsid w:val="002D61A5"/>
    <w:rsid w:val="002F3882"/>
    <w:rsid w:val="00354539"/>
    <w:rsid w:val="003E3EA2"/>
    <w:rsid w:val="003F348F"/>
    <w:rsid w:val="004017AF"/>
    <w:rsid w:val="00416B9D"/>
    <w:rsid w:val="004617CE"/>
    <w:rsid w:val="00492EFA"/>
    <w:rsid w:val="004D4A7C"/>
    <w:rsid w:val="004E3687"/>
    <w:rsid w:val="00583D30"/>
    <w:rsid w:val="005E2F09"/>
    <w:rsid w:val="005E3A89"/>
    <w:rsid w:val="006652FF"/>
    <w:rsid w:val="00674635"/>
    <w:rsid w:val="006D60A5"/>
    <w:rsid w:val="006F56C0"/>
    <w:rsid w:val="007B7574"/>
    <w:rsid w:val="0080214B"/>
    <w:rsid w:val="008135FA"/>
    <w:rsid w:val="009149CC"/>
    <w:rsid w:val="009319E3"/>
    <w:rsid w:val="00957EC1"/>
    <w:rsid w:val="009828D7"/>
    <w:rsid w:val="00A133DC"/>
    <w:rsid w:val="00A527B2"/>
    <w:rsid w:val="00A854B5"/>
    <w:rsid w:val="00AC3B50"/>
    <w:rsid w:val="00B0647D"/>
    <w:rsid w:val="00B07B6C"/>
    <w:rsid w:val="00B36CBC"/>
    <w:rsid w:val="00B5154D"/>
    <w:rsid w:val="00B63212"/>
    <w:rsid w:val="00C67B92"/>
    <w:rsid w:val="00C967F1"/>
    <w:rsid w:val="00D40031"/>
    <w:rsid w:val="00D567BD"/>
    <w:rsid w:val="00D760AD"/>
    <w:rsid w:val="00E15DD9"/>
    <w:rsid w:val="00E5068E"/>
    <w:rsid w:val="00E85AED"/>
    <w:rsid w:val="00F60BF9"/>
    <w:rsid w:val="00F65976"/>
    <w:rsid w:val="00F72D0A"/>
    <w:rsid w:val="00F81D80"/>
    <w:rsid w:val="00F938BB"/>
    <w:rsid w:val="00FE57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3376"/>
  <w15:chartTrackingRefBased/>
  <w15:docId w15:val="{DAD698EE-A41C-4A1C-A4F4-93007BA2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154D"/>
    <w:rPr>
      <w:lang w:val="de-AT"/>
    </w:rPr>
  </w:style>
  <w:style w:type="paragraph" w:styleId="berschrift1">
    <w:name w:val="heading 1"/>
    <w:basedOn w:val="Standard"/>
    <w:next w:val="Standard"/>
    <w:link w:val="berschrift1Zchn"/>
    <w:uiPriority w:val="9"/>
    <w:qFormat/>
    <w:rsid w:val="00B5154D"/>
    <w:pPr>
      <w:keepNext/>
      <w:keepLines/>
      <w:spacing w:before="360" w:after="80"/>
      <w:outlineLvl w:val="0"/>
    </w:pPr>
    <w:rPr>
      <w:rFonts w:asciiTheme="majorHAnsi" w:eastAsiaTheme="majorEastAsia" w:hAnsiTheme="majorHAnsi" w:cstheme="majorBidi"/>
      <w:b/>
      <w:bCs/>
      <w:color w:val="C00000"/>
      <w:sz w:val="32"/>
      <w:szCs w:val="40"/>
      <w:lang w:val="de-DE"/>
    </w:rPr>
  </w:style>
  <w:style w:type="paragraph" w:styleId="berschrift2">
    <w:name w:val="heading 2"/>
    <w:basedOn w:val="Standard"/>
    <w:next w:val="Standard"/>
    <w:link w:val="berschrift2Zchn"/>
    <w:uiPriority w:val="9"/>
    <w:unhideWhenUsed/>
    <w:qFormat/>
    <w:rsid w:val="00B5154D"/>
    <w:pPr>
      <w:keepNext/>
      <w:keepLines/>
      <w:spacing w:before="160" w:after="80"/>
      <w:outlineLvl w:val="1"/>
    </w:pPr>
    <w:rPr>
      <w:rFonts w:asciiTheme="majorHAnsi" w:eastAsiaTheme="majorEastAsia" w:hAnsiTheme="majorHAnsi" w:cstheme="majorBidi"/>
      <w:color w:val="FF9999"/>
      <w:sz w:val="28"/>
      <w:szCs w:val="32"/>
    </w:rPr>
  </w:style>
  <w:style w:type="paragraph" w:styleId="berschrift3">
    <w:name w:val="heading 3"/>
    <w:basedOn w:val="Standard"/>
    <w:next w:val="Standard"/>
    <w:link w:val="berschrift3Zchn"/>
    <w:uiPriority w:val="9"/>
    <w:semiHidden/>
    <w:unhideWhenUsed/>
    <w:rsid w:val="004D4A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15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15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15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15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15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15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154D"/>
    <w:rPr>
      <w:rFonts w:asciiTheme="majorHAnsi" w:eastAsiaTheme="majorEastAsia" w:hAnsiTheme="majorHAnsi" w:cstheme="majorBidi"/>
      <w:b/>
      <w:bCs/>
      <w:color w:val="C00000"/>
      <w:sz w:val="32"/>
      <w:szCs w:val="40"/>
    </w:rPr>
  </w:style>
  <w:style w:type="character" w:customStyle="1" w:styleId="berschrift2Zchn">
    <w:name w:val="Überschrift 2 Zchn"/>
    <w:basedOn w:val="Absatz-Standardschriftart"/>
    <w:link w:val="berschrift2"/>
    <w:uiPriority w:val="9"/>
    <w:rsid w:val="00B5154D"/>
    <w:rPr>
      <w:rFonts w:asciiTheme="majorHAnsi" w:eastAsiaTheme="majorEastAsia" w:hAnsiTheme="majorHAnsi" w:cstheme="majorBidi"/>
      <w:color w:val="FF9999"/>
      <w:sz w:val="28"/>
      <w:szCs w:val="32"/>
      <w:lang w:val="de-AT"/>
    </w:rPr>
  </w:style>
  <w:style w:type="character" w:customStyle="1" w:styleId="berschrift3Zchn">
    <w:name w:val="Überschrift 3 Zchn"/>
    <w:basedOn w:val="Absatz-Standardschriftart"/>
    <w:link w:val="berschrift3"/>
    <w:uiPriority w:val="9"/>
    <w:semiHidden/>
    <w:rsid w:val="004D4A7C"/>
    <w:rPr>
      <w:rFonts w:eastAsiaTheme="majorEastAsia" w:cstheme="majorBidi"/>
      <w:color w:val="0F4761" w:themeColor="accent1" w:themeShade="BF"/>
      <w:sz w:val="28"/>
      <w:szCs w:val="28"/>
      <w:lang w:val="de-AT"/>
    </w:rPr>
  </w:style>
  <w:style w:type="character" w:customStyle="1" w:styleId="berschrift4Zchn">
    <w:name w:val="Überschrift 4 Zchn"/>
    <w:basedOn w:val="Absatz-Standardschriftart"/>
    <w:link w:val="berschrift4"/>
    <w:uiPriority w:val="9"/>
    <w:semiHidden/>
    <w:rsid w:val="00B5154D"/>
    <w:rPr>
      <w:rFonts w:eastAsiaTheme="majorEastAsia" w:cstheme="majorBidi"/>
      <w:i/>
      <w:iCs/>
      <w:color w:val="0F4761" w:themeColor="accent1" w:themeShade="BF"/>
      <w:lang w:val="de-AT"/>
    </w:rPr>
  </w:style>
  <w:style w:type="character" w:customStyle="1" w:styleId="berschrift5Zchn">
    <w:name w:val="Überschrift 5 Zchn"/>
    <w:basedOn w:val="Absatz-Standardschriftart"/>
    <w:link w:val="berschrift5"/>
    <w:uiPriority w:val="9"/>
    <w:semiHidden/>
    <w:rsid w:val="00B5154D"/>
    <w:rPr>
      <w:rFonts w:eastAsiaTheme="majorEastAsia" w:cstheme="majorBidi"/>
      <w:color w:val="0F4761" w:themeColor="accent1" w:themeShade="BF"/>
      <w:lang w:val="de-AT"/>
    </w:rPr>
  </w:style>
  <w:style w:type="character" w:customStyle="1" w:styleId="berschrift6Zchn">
    <w:name w:val="Überschrift 6 Zchn"/>
    <w:basedOn w:val="Absatz-Standardschriftart"/>
    <w:link w:val="berschrift6"/>
    <w:uiPriority w:val="9"/>
    <w:semiHidden/>
    <w:rsid w:val="00B5154D"/>
    <w:rPr>
      <w:rFonts w:eastAsiaTheme="majorEastAsia" w:cstheme="majorBidi"/>
      <w:i/>
      <w:iCs/>
      <w:color w:val="595959" w:themeColor="text1" w:themeTint="A6"/>
      <w:lang w:val="de-AT"/>
    </w:rPr>
  </w:style>
  <w:style w:type="character" w:customStyle="1" w:styleId="berschrift7Zchn">
    <w:name w:val="Überschrift 7 Zchn"/>
    <w:basedOn w:val="Absatz-Standardschriftart"/>
    <w:link w:val="berschrift7"/>
    <w:uiPriority w:val="9"/>
    <w:semiHidden/>
    <w:rsid w:val="00B5154D"/>
    <w:rPr>
      <w:rFonts w:eastAsiaTheme="majorEastAsia" w:cstheme="majorBidi"/>
      <w:color w:val="595959" w:themeColor="text1" w:themeTint="A6"/>
      <w:lang w:val="de-AT"/>
    </w:rPr>
  </w:style>
  <w:style w:type="character" w:customStyle="1" w:styleId="berschrift8Zchn">
    <w:name w:val="Überschrift 8 Zchn"/>
    <w:basedOn w:val="Absatz-Standardschriftart"/>
    <w:link w:val="berschrift8"/>
    <w:uiPriority w:val="9"/>
    <w:semiHidden/>
    <w:rsid w:val="00B5154D"/>
    <w:rPr>
      <w:rFonts w:eastAsiaTheme="majorEastAsia" w:cstheme="majorBidi"/>
      <w:i/>
      <w:iCs/>
      <w:color w:val="272727" w:themeColor="text1" w:themeTint="D8"/>
      <w:lang w:val="de-AT"/>
    </w:rPr>
  </w:style>
  <w:style w:type="character" w:customStyle="1" w:styleId="berschrift9Zchn">
    <w:name w:val="Überschrift 9 Zchn"/>
    <w:basedOn w:val="Absatz-Standardschriftart"/>
    <w:link w:val="berschrift9"/>
    <w:uiPriority w:val="9"/>
    <w:semiHidden/>
    <w:rsid w:val="00B5154D"/>
    <w:rPr>
      <w:rFonts w:eastAsiaTheme="majorEastAsia" w:cstheme="majorBidi"/>
      <w:color w:val="272727" w:themeColor="text1" w:themeTint="D8"/>
      <w:lang w:val="de-AT"/>
    </w:rPr>
  </w:style>
  <w:style w:type="paragraph" w:styleId="Titel">
    <w:name w:val="Title"/>
    <w:basedOn w:val="Standard"/>
    <w:next w:val="Standard"/>
    <w:link w:val="TitelZchn"/>
    <w:uiPriority w:val="10"/>
    <w:qFormat/>
    <w:rsid w:val="00B5154D"/>
    <w:pPr>
      <w:spacing w:after="80" w:line="240" w:lineRule="auto"/>
      <w:contextualSpacing/>
    </w:pPr>
    <w:rPr>
      <w:rFonts w:asciiTheme="majorHAnsi" w:eastAsiaTheme="majorEastAsia" w:hAnsiTheme="majorHAnsi" w:cstheme="majorBidi"/>
      <w:b/>
      <w:bCs/>
      <w:spacing w:val="-10"/>
      <w:kern w:val="28"/>
      <w:sz w:val="36"/>
      <w:szCs w:val="36"/>
    </w:rPr>
  </w:style>
  <w:style w:type="character" w:customStyle="1" w:styleId="TitelZchn">
    <w:name w:val="Titel Zchn"/>
    <w:basedOn w:val="Absatz-Standardschriftart"/>
    <w:link w:val="Titel"/>
    <w:uiPriority w:val="10"/>
    <w:rsid w:val="00B5154D"/>
    <w:rPr>
      <w:rFonts w:asciiTheme="majorHAnsi" w:eastAsiaTheme="majorEastAsia" w:hAnsiTheme="majorHAnsi" w:cstheme="majorBidi"/>
      <w:b/>
      <w:bCs/>
      <w:spacing w:val="-10"/>
      <w:kern w:val="28"/>
      <w:sz w:val="36"/>
      <w:szCs w:val="36"/>
      <w:lang w:val="de-AT"/>
    </w:rPr>
  </w:style>
  <w:style w:type="paragraph" w:styleId="Untertitel">
    <w:name w:val="Subtitle"/>
    <w:basedOn w:val="Standard"/>
    <w:next w:val="Standard"/>
    <w:link w:val="UntertitelZchn"/>
    <w:uiPriority w:val="11"/>
    <w:qFormat/>
    <w:rsid w:val="00B5154D"/>
    <w:pPr>
      <w:numPr>
        <w:ilvl w:val="1"/>
      </w:numPr>
    </w:pPr>
    <w:rPr>
      <w:rFonts w:eastAsiaTheme="majorEastAsia" w:cstheme="majorBidi"/>
      <w:color w:val="595959" w:themeColor="text1" w:themeTint="A6"/>
      <w:spacing w:val="15"/>
      <w:sz w:val="28"/>
      <w:szCs w:val="28"/>
      <w:lang w:val="de-DE"/>
    </w:rPr>
  </w:style>
  <w:style w:type="character" w:customStyle="1" w:styleId="UntertitelZchn">
    <w:name w:val="Untertitel Zchn"/>
    <w:basedOn w:val="Absatz-Standardschriftart"/>
    <w:link w:val="Untertitel"/>
    <w:uiPriority w:val="11"/>
    <w:rsid w:val="00B515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15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154D"/>
    <w:rPr>
      <w:i/>
      <w:iCs/>
      <w:color w:val="404040" w:themeColor="text1" w:themeTint="BF"/>
      <w:lang w:val="de-AT"/>
    </w:rPr>
  </w:style>
  <w:style w:type="paragraph" w:styleId="Listenabsatz">
    <w:name w:val="List Paragraph"/>
    <w:basedOn w:val="Standard"/>
    <w:uiPriority w:val="34"/>
    <w:qFormat/>
    <w:rsid w:val="00B5154D"/>
    <w:pPr>
      <w:ind w:left="720"/>
      <w:contextualSpacing/>
    </w:pPr>
  </w:style>
  <w:style w:type="character" w:styleId="IntensiveHervorhebung">
    <w:name w:val="Intense Emphasis"/>
    <w:basedOn w:val="Absatz-Standardschriftart"/>
    <w:uiPriority w:val="21"/>
    <w:qFormat/>
    <w:rsid w:val="00B5154D"/>
    <w:rPr>
      <w:i/>
      <w:iCs/>
      <w:color w:val="FF7C80"/>
    </w:rPr>
  </w:style>
  <w:style w:type="paragraph" w:styleId="IntensivesZitat">
    <w:name w:val="Intense Quote"/>
    <w:basedOn w:val="Standard"/>
    <w:next w:val="Standard"/>
    <w:link w:val="IntensivesZitatZchn"/>
    <w:uiPriority w:val="30"/>
    <w:qFormat/>
    <w:rsid w:val="00B5154D"/>
    <w:pPr>
      <w:pBdr>
        <w:top w:val="single" w:sz="4" w:space="10" w:color="C00000"/>
        <w:bottom w:val="single" w:sz="4" w:space="10" w:color="C00000"/>
      </w:pBdr>
      <w:spacing w:before="360" w:after="360"/>
      <w:ind w:left="864" w:right="864"/>
      <w:jc w:val="center"/>
    </w:pPr>
    <w:rPr>
      <w:i/>
      <w:iCs/>
      <w:color w:val="C00000"/>
    </w:rPr>
  </w:style>
  <w:style w:type="character" w:customStyle="1" w:styleId="IntensivesZitatZchn">
    <w:name w:val="Intensives Zitat Zchn"/>
    <w:basedOn w:val="Absatz-Standardschriftart"/>
    <w:link w:val="IntensivesZitat"/>
    <w:uiPriority w:val="30"/>
    <w:rsid w:val="00B5154D"/>
    <w:rPr>
      <w:i/>
      <w:iCs/>
      <w:color w:val="C00000"/>
      <w:lang w:val="de-AT"/>
    </w:rPr>
  </w:style>
  <w:style w:type="character" w:styleId="IntensiverVerweis">
    <w:name w:val="Intense Reference"/>
    <w:basedOn w:val="Absatz-Standardschriftart"/>
    <w:uiPriority w:val="32"/>
    <w:rsid w:val="004D4A7C"/>
    <w:rPr>
      <w:b/>
      <w:bCs/>
      <w:smallCaps/>
      <w:color w:val="0F4761" w:themeColor="accent1" w:themeShade="BF"/>
      <w:spacing w:val="5"/>
    </w:rPr>
  </w:style>
  <w:style w:type="paragraph" w:styleId="berarbeitung">
    <w:name w:val="Revision"/>
    <w:hidden/>
    <w:uiPriority w:val="99"/>
    <w:semiHidden/>
    <w:rsid w:val="004D4A7C"/>
    <w:pPr>
      <w:spacing w:after="0" w:line="240" w:lineRule="auto"/>
    </w:pPr>
    <w:rPr>
      <w:lang w:val="de-AT"/>
    </w:rPr>
  </w:style>
  <w:style w:type="paragraph" w:styleId="Kopfzeile">
    <w:name w:val="header"/>
    <w:basedOn w:val="Standard"/>
    <w:link w:val="KopfzeileZchn"/>
    <w:uiPriority w:val="99"/>
    <w:unhideWhenUsed/>
    <w:rsid w:val="00B515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154D"/>
    <w:rPr>
      <w:lang w:val="de-AT"/>
    </w:rPr>
  </w:style>
  <w:style w:type="paragraph" w:styleId="Fuzeile">
    <w:name w:val="footer"/>
    <w:basedOn w:val="Standard"/>
    <w:link w:val="FuzeileZchn"/>
    <w:uiPriority w:val="99"/>
    <w:unhideWhenUsed/>
    <w:rsid w:val="00B515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154D"/>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2146</Words>
  <Characters>14748</Characters>
  <Application>Microsoft Office Word</Application>
  <DocSecurity>0</DocSecurity>
  <Lines>241</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Irene</dc:creator>
  <cp:keywords/>
  <dc:description/>
  <cp:lastModifiedBy>Senn Irene</cp:lastModifiedBy>
  <cp:revision>24</cp:revision>
  <dcterms:created xsi:type="dcterms:W3CDTF">2024-12-10T09:49:00Z</dcterms:created>
  <dcterms:modified xsi:type="dcterms:W3CDTF">2026-03-12T14:59:00Z</dcterms:modified>
</cp:coreProperties>
</file>