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B139" w14:textId="728E5244" w:rsidR="00A854B5" w:rsidRDefault="00A854B5" w:rsidP="00A854B5">
      <w:pPr>
        <w:pStyle w:val="Untertitel"/>
      </w:pPr>
      <w:r>
        <w:t>Transkript</w:t>
      </w:r>
    </w:p>
    <w:p w14:paraId="5427EE75" w14:textId="245C1889" w:rsidR="00A854B5" w:rsidRPr="00B5154D" w:rsidRDefault="00A854B5" w:rsidP="00A854B5">
      <w:pPr>
        <w:pStyle w:val="Titel"/>
        <w:rPr>
          <w:sz w:val="32"/>
          <w:szCs w:val="32"/>
        </w:rPr>
      </w:pPr>
      <w:bookmarkStart w:id="0" w:name="_Hlk182477148"/>
      <w:r w:rsidRPr="00E65A70">
        <w:rPr>
          <w:b w:val="0"/>
          <w:bCs w:val="0"/>
          <w:noProof/>
        </w:rPr>
        <w:drawing>
          <wp:anchor distT="0" distB="0" distL="114300" distR="114300" simplePos="0" relativeHeight="251659264" behindDoc="1" locked="0" layoutInCell="1" allowOverlap="1" wp14:anchorId="18497370" wp14:editId="54DE3CB8">
            <wp:simplePos x="0" y="0"/>
            <wp:positionH relativeFrom="column">
              <wp:posOffset>-88900</wp:posOffset>
            </wp:positionH>
            <wp:positionV relativeFrom="paragraph">
              <wp:posOffset>0</wp:posOffset>
            </wp:positionV>
            <wp:extent cx="795020" cy="795020"/>
            <wp:effectExtent l="0" t="0" r="5080" b="5080"/>
            <wp:wrapTight wrapText="bothSides">
              <wp:wrapPolygon edited="0">
                <wp:start x="0" y="0"/>
                <wp:lineTo x="0" y="21220"/>
                <wp:lineTo x="21220" y="21220"/>
                <wp:lineTo x="21220" y="0"/>
                <wp:lineTo x="0" y="0"/>
              </wp:wrapPolygon>
            </wp:wrapTight>
            <wp:docPr id="1886267002"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67002" name="Grafik 1" descr="Ein Bild, das Text, Schrift, Grafiken,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5A70">
        <w:t>#</w:t>
      </w:r>
      <w:r w:rsidR="00552CE7">
        <w:t>35</w:t>
      </w:r>
      <w:r w:rsidR="00B5154D" w:rsidRPr="00E65A70">
        <w:t xml:space="preserve"> </w:t>
      </w:r>
      <w:r w:rsidR="00552CE7">
        <w:t>Rheuma: Wenn die Gelenke schmerzen</w:t>
      </w:r>
      <w:r>
        <w:br/>
      </w:r>
      <w:bookmarkStart w:id="1" w:name="_Hlk194574402"/>
      <w:r w:rsidRPr="00674635">
        <w:rPr>
          <w:b w:val="0"/>
          <w:bCs w:val="0"/>
          <w:sz w:val="32"/>
          <w:szCs w:val="32"/>
          <w:lang w:val="de-DE"/>
        </w:rPr>
        <w:t xml:space="preserve">mit </w:t>
      </w:r>
      <w:bookmarkEnd w:id="1"/>
      <w:r w:rsidR="00552CE7">
        <w:rPr>
          <w:b w:val="0"/>
          <w:bCs w:val="0"/>
          <w:sz w:val="32"/>
          <w:szCs w:val="32"/>
          <w:lang w:val="de-DE"/>
        </w:rPr>
        <w:t>OA Dr. Thomas Nothnagl</w:t>
      </w:r>
    </w:p>
    <w:p w14:paraId="1AF3DBF1" w14:textId="3C6FDDAD" w:rsidR="00A854B5" w:rsidRDefault="00A854B5" w:rsidP="00A854B5">
      <w:pPr>
        <w:pStyle w:val="Untertitel"/>
      </w:pPr>
      <w:r>
        <w:t>ET</w:t>
      </w:r>
      <w:r w:rsidRPr="00B5154D">
        <w:t xml:space="preserve">: </w:t>
      </w:r>
      <w:r w:rsidR="00552CE7">
        <w:t>27.2</w:t>
      </w:r>
      <w:r w:rsidRPr="00B5154D">
        <w:t>.202</w:t>
      </w:r>
      <w:r w:rsidR="00552CE7">
        <w:t>6</w:t>
      </w:r>
    </w:p>
    <w:bookmarkEnd w:id="0"/>
    <w:p w14:paraId="77C61873" w14:textId="77777777" w:rsidR="004D4A7C" w:rsidRDefault="004D4A7C" w:rsidP="004D4A7C"/>
    <w:p w14:paraId="79DD7580" w14:textId="6E71B0D2" w:rsidR="004D4A7C" w:rsidRPr="00B5154D" w:rsidRDefault="00552CE7" w:rsidP="00B5154D">
      <w:pPr>
        <w:pStyle w:val="berschrift1"/>
      </w:pPr>
      <w:r>
        <w:t>Intro</w:t>
      </w:r>
    </w:p>
    <w:p w14:paraId="2A41BFAF" w14:textId="77777777" w:rsidR="00552CE7" w:rsidRPr="00552CE7" w:rsidRDefault="00552CE7" w:rsidP="00552CE7">
      <w:pPr>
        <w:rPr>
          <w:lang w:val="de-DE"/>
        </w:rPr>
      </w:pPr>
      <w:r w:rsidRPr="00552CE7">
        <w:rPr>
          <w:i/>
          <w:iCs/>
          <w:lang w:val="de-DE"/>
        </w:rPr>
        <w:t>00:00:04</w:t>
      </w:r>
    </w:p>
    <w:p w14:paraId="37636807" w14:textId="77777777" w:rsidR="00552CE7" w:rsidRDefault="00552CE7" w:rsidP="00552CE7">
      <w:pPr>
        <w:rPr>
          <w:lang w:val="de-DE"/>
        </w:rPr>
      </w:pPr>
      <w:r w:rsidRPr="00552CE7">
        <w:rPr>
          <w:b/>
          <w:bCs/>
          <w:lang w:val="de-DE"/>
        </w:rPr>
        <w:t>Silvana Strieder:</w:t>
      </w:r>
      <w:r w:rsidRPr="00552CE7">
        <w:rPr>
          <w:lang w:val="de-DE"/>
        </w:rPr>
        <w:t xml:space="preserve"> Dieser Podcast wird Ihnen von der Österreichischen Ärzte- und Apothekerbank gewidmet. Gründen, finanzieren, digitalisieren – die Standesbank ist an Ihrer Seite. Rheuma hat viele Gesichter und betrifft weit mehr als nur die Gelenke. In dieser Podcast-Folge spricht Dr. Angelika Chlud mit Rheumatologe Oberarzt Thomas Nothnagl darüber, was die Erkrankung wirklich bedeutet, wie Betroffene ihren Alltag meistern, welche neuen Wege es in der Therapie gibt und wie Apothekerinnen Erkrankten am besten weiterhelfen. Falls Sie uns heute zum ersten Mal hören, möchten wir Sie hiermit herzlich zum Podcast der Österreichischen Apothekerzeitung, kurz ÖAZ, begrüßen. Mein Name ist Silvana Strieder, und heute hören Sie Folge 35 von </w:t>
      </w:r>
      <w:r w:rsidRPr="00552CE7">
        <w:rPr>
          <w:i/>
          <w:iCs/>
          <w:lang w:val="de-DE"/>
        </w:rPr>
        <w:t>ÖAZ im Ohr</w:t>
      </w:r>
      <w:r w:rsidRPr="00552CE7">
        <w:rPr>
          <w:lang w:val="de-DE"/>
        </w:rPr>
        <w:t>.</w:t>
      </w:r>
    </w:p>
    <w:p w14:paraId="05BB7008" w14:textId="47F22207" w:rsidR="00552CE7" w:rsidRPr="00552CE7" w:rsidRDefault="00552CE7" w:rsidP="00552CE7">
      <w:pPr>
        <w:pStyle w:val="berschrift1"/>
      </w:pPr>
      <w:r>
        <w:t>Begrüßung und Vorstellung des Gasts</w:t>
      </w:r>
    </w:p>
    <w:p w14:paraId="7B9AAB02" w14:textId="77777777" w:rsidR="00552CE7" w:rsidRPr="00552CE7" w:rsidRDefault="00552CE7" w:rsidP="00552CE7">
      <w:pPr>
        <w:rPr>
          <w:lang w:val="de-DE"/>
        </w:rPr>
      </w:pPr>
      <w:r w:rsidRPr="00552CE7">
        <w:rPr>
          <w:i/>
          <w:iCs/>
          <w:lang w:val="de-DE"/>
        </w:rPr>
        <w:t>00:01:13</w:t>
      </w:r>
    </w:p>
    <w:p w14:paraId="779F5D17" w14:textId="77777777" w:rsidR="00552CE7" w:rsidRPr="00552CE7" w:rsidRDefault="00552CE7" w:rsidP="00552CE7">
      <w:pPr>
        <w:rPr>
          <w:lang w:val="de-DE"/>
        </w:rPr>
      </w:pPr>
      <w:r w:rsidRPr="00552CE7">
        <w:rPr>
          <w:b/>
          <w:bCs/>
          <w:lang w:val="de-DE"/>
        </w:rPr>
        <w:t>Angelika Chlud:</w:t>
      </w:r>
      <w:r w:rsidRPr="00552CE7">
        <w:rPr>
          <w:lang w:val="de-DE"/>
        </w:rPr>
        <w:t xml:space="preserve"> Herzlich willkommen zu einer neuen Folge unseres Podcasts </w:t>
      </w:r>
      <w:r w:rsidRPr="00552CE7">
        <w:rPr>
          <w:i/>
          <w:iCs/>
          <w:lang w:val="de-DE"/>
        </w:rPr>
        <w:t>ÖAZ im Ohr</w:t>
      </w:r>
      <w:r w:rsidRPr="00552CE7">
        <w:rPr>
          <w:lang w:val="de-DE"/>
        </w:rPr>
        <w:t xml:space="preserve">. Heute sprechen wir über ein Thema, das uns in der Apotheke immer wieder begegnet: Rheuma. Viele Patientinnen und Patienten kommen mit Gelenkschmerzen und fragen nach Schmerzmitteln oder pflanzlichen Präparaten – nicht selten steckt eine rheumatische Erkrankung dahinter. Wir wollen heute besprechen, welche Rolle Apothekerinnen hier einnehmen können, worauf wir bei der Medikation achten müssen und wie wir unsere Patientinnen langfristig gut begleiten. Ich freue mich sehr, heute mit Herrn Oberarzt Thomas Nothnagl zu sprechen. Thomas Nothnagl ist Facharzt für Innere Medizin, für Rheumatologie und für Geriatrie. Er ist als Oberarzt am Landesklinikum Stockerau, dem niederösterreichischen Kompetenzzentrum für Rheumatologie, tätig und betreibt eine Privatordination in Krems. Er organisiert die </w:t>
      </w:r>
      <w:r w:rsidRPr="00552CE7">
        <w:rPr>
          <w:i/>
          <w:iCs/>
          <w:lang w:val="de-DE"/>
        </w:rPr>
        <w:t>Wachauer Rheumatage</w:t>
      </w:r>
      <w:r w:rsidRPr="00552CE7">
        <w:rPr>
          <w:lang w:val="de-DE"/>
        </w:rPr>
        <w:t xml:space="preserve"> und ist als Vortragender beim APO-Kongress in Schladming vielen Apothekerinnen bekannt. Herzlich willkommen, Herr Nothnagl.</w:t>
      </w:r>
    </w:p>
    <w:p w14:paraId="37C334D1" w14:textId="77777777" w:rsidR="00552CE7" w:rsidRPr="00552CE7" w:rsidRDefault="00552CE7" w:rsidP="00552CE7">
      <w:pPr>
        <w:rPr>
          <w:lang w:val="de-DE"/>
        </w:rPr>
      </w:pPr>
      <w:r w:rsidRPr="00552CE7">
        <w:rPr>
          <w:b/>
          <w:bCs/>
          <w:lang w:val="de-DE"/>
        </w:rPr>
        <w:t>Thomas Nothnagl:</w:t>
      </w:r>
      <w:r w:rsidRPr="00552CE7">
        <w:rPr>
          <w:lang w:val="de-DE"/>
        </w:rPr>
        <w:t xml:space="preserve"> Vielen Dank für die Einladung.</w:t>
      </w:r>
    </w:p>
    <w:p w14:paraId="370988DD" w14:textId="77777777" w:rsidR="00552CE7" w:rsidRPr="00552CE7" w:rsidRDefault="00552CE7" w:rsidP="00552CE7">
      <w:pPr>
        <w:pStyle w:val="berschrift1"/>
      </w:pPr>
      <w:r w:rsidRPr="00552CE7">
        <w:t>Was ist Rheuma? Definition, Abgrenzung und der „Rheumabaum"</w:t>
      </w:r>
    </w:p>
    <w:p w14:paraId="03D4550A" w14:textId="77777777" w:rsidR="00552CE7" w:rsidRPr="00552CE7" w:rsidRDefault="00552CE7" w:rsidP="00552CE7">
      <w:pPr>
        <w:rPr>
          <w:lang w:val="de-DE"/>
        </w:rPr>
      </w:pPr>
      <w:r w:rsidRPr="00552CE7">
        <w:rPr>
          <w:i/>
          <w:iCs/>
          <w:lang w:val="de-DE"/>
        </w:rPr>
        <w:t>00:02:32</w:t>
      </w:r>
    </w:p>
    <w:p w14:paraId="03CF1071" w14:textId="77777777" w:rsidR="00552CE7" w:rsidRPr="00552CE7" w:rsidRDefault="00552CE7" w:rsidP="00552CE7">
      <w:pPr>
        <w:rPr>
          <w:lang w:val="de-DE"/>
        </w:rPr>
      </w:pPr>
      <w:r w:rsidRPr="00552CE7">
        <w:rPr>
          <w:b/>
          <w:bCs/>
          <w:lang w:val="de-DE"/>
        </w:rPr>
        <w:t>Angelika Chlud:</w:t>
      </w:r>
      <w:r w:rsidRPr="00552CE7">
        <w:rPr>
          <w:lang w:val="de-DE"/>
        </w:rPr>
        <w:t xml:space="preserve"> Rheuma ist nicht gleich Rheuma. Der Begriff umfasst eine große Spannbreite zum Teil sehr unterschiedlicher Krankheitsbilder – mit wenigen Ausnahmen betreffen sie alle den Bewegungsapparat. Unsere Kundinnen und Kunden in der Apotheke verstehen unter Rheuma oft alles, was am Bewegungsapparat wehtut. Was ist aus fachlicher Sicht wirklich Rheuma? Und wie unterscheidet sich zum Beispiel die </w:t>
      </w:r>
      <w:r w:rsidRPr="00552CE7">
        <w:rPr>
          <w:i/>
          <w:iCs/>
          <w:lang w:val="de-DE"/>
        </w:rPr>
        <w:t>rheumatoide Arthritis</w:t>
      </w:r>
      <w:r w:rsidRPr="00552CE7">
        <w:rPr>
          <w:lang w:val="de-DE"/>
        </w:rPr>
        <w:t xml:space="preserve"> von der </w:t>
      </w:r>
      <w:r w:rsidRPr="00552CE7">
        <w:rPr>
          <w:i/>
          <w:iCs/>
          <w:lang w:val="de-DE"/>
        </w:rPr>
        <w:t>Arthrose</w:t>
      </w:r>
      <w:r w:rsidRPr="00552CE7">
        <w:rPr>
          <w:lang w:val="de-DE"/>
        </w:rPr>
        <w:t xml:space="preserve"> oder anderen rheumatischen Erkrankungen?</w:t>
      </w:r>
    </w:p>
    <w:p w14:paraId="39B66E2E" w14:textId="77777777" w:rsidR="00552CE7" w:rsidRPr="00552CE7" w:rsidRDefault="00552CE7" w:rsidP="00552CE7">
      <w:pPr>
        <w:rPr>
          <w:lang w:val="de-DE"/>
        </w:rPr>
      </w:pPr>
      <w:r w:rsidRPr="00552CE7">
        <w:rPr>
          <w:b/>
          <w:bCs/>
          <w:lang w:val="de-DE"/>
        </w:rPr>
        <w:t>Thomas Nothnagl:</w:t>
      </w:r>
      <w:r w:rsidRPr="00552CE7">
        <w:rPr>
          <w:lang w:val="de-DE"/>
        </w:rPr>
        <w:t xml:space="preserve"> Das Wort „Rheuma" kommt aus dem Griechischen und bedeutet „der fließende Schmerz". So gesehen haben wir alle irgendwann im Leben einmal Rheuma. Genau definiert sind es mehr als 400 verschiedene Erkrankungen – und wir dürfen jedes Jahr neue kennenlernen. Man kann es sich vielleicht so vorstellen: Ich habe als junger Assistent einen Vortrag gemacht, wie sich Rheuma entwickelt – und das ist der sogenannte </w:t>
      </w:r>
      <w:r w:rsidRPr="00552CE7">
        <w:rPr>
          <w:i/>
          <w:iCs/>
          <w:lang w:val="de-DE"/>
        </w:rPr>
        <w:t>Rheumabaum</w:t>
      </w:r>
      <w:r w:rsidRPr="00552CE7">
        <w:rPr>
          <w:lang w:val="de-DE"/>
        </w:rPr>
        <w:t>. Zu Beginn wächst der Baum als Stamm, denn Gelenksbeschwerden hat jeder. In weiterer Folge, wenn der Baum weiter wächst, kommt es zu einer Verästelung in vier große Gruppen:</w:t>
      </w:r>
    </w:p>
    <w:p w14:paraId="26ADBE38" w14:textId="77777777" w:rsidR="00552CE7" w:rsidRPr="00552CE7" w:rsidRDefault="00552CE7" w:rsidP="00552CE7">
      <w:pPr>
        <w:numPr>
          <w:ilvl w:val="0"/>
          <w:numId w:val="12"/>
        </w:numPr>
        <w:rPr>
          <w:lang w:val="de-DE"/>
        </w:rPr>
      </w:pPr>
      <w:r w:rsidRPr="00552CE7">
        <w:rPr>
          <w:i/>
          <w:iCs/>
          <w:lang w:val="de-DE"/>
        </w:rPr>
        <w:t>Degenerative Erkrankungen</w:t>
      </w:r>
      <w:r w:rsidRPr="00552CE7">
        <w:rPr>
          <w:lang w:val="de-DE"/>
        </w:rPr>
        <w:t xml:space="preserve"> – die wir alle irgendwann bekommen, wenn wir alt genug werden</w:t>
      </w:r>
    </w:p>
    <w:p w14:paraId="72672635" w14:textId="77777777" w:rsidR="00552CE7" w:rsidRPr="00552CE7" w:rsidRDefault="00552CE7" w:rsidP="00552CE7">
      <w:pPr>
        <w:numPr>
          <w:ilvl w:val="0"/>
          <w:numId w:val="12"/>
        </w:numPr>
        <w:rPr>
          <w:lang w:val="de-DE"/>
        </w:rPr>
      </w:pPr>
      <w:r w:rsidRPr="00552CE7">
        <w:rPr>
          <w:i/>
          <w:iCs/>
          <w:lang w:val="de-DE"/>
        </w:rPr>
        <w:t>Chronisch entzündliche Erkrankungen</w:t>
      </w:r>
      <w:r w:rsidRPr="00552CE7">
        <w:rPr>
          <w:lang w:val="de-DE"/>
        </w:rPr>
        <w:t xml:space="preserve"> – wie zum Beispiel die </w:t>
      </w:r>
      <w:r w:rsidRPr="00552CE7">
        <w:rPr>
          <w:i/>
          <w:iCs/>
          <w:lang w:val="de-DE"/>
        </w:rPr>
        <w:t>rheumatoide Arthritis</w:t>
      </w:r>
      <w:r w:rsidRPr="00552CE7">
        <w:rPr>
          <w:lang w:val="de-DE"/>
        </w:rPr>
        <w:t xml:space="preserve"> oder der </w:t>
      </w:r>
      <w:r w:rsidRPr="00552CE7">
        <w:rPr>
          <w:i/>
          <w:iCs/>
          <w:lang w:val="de-DE"/>
        </w:rPr>
        <w:t>Morbus Bechterew</w:t>
      </w:r>
    </w:p>
    <w:p w14:paraId="7A31C479" w14:textId="77777777" w:rsidR="00552CE7" w:rsidRPr="00552CE7" w:rsidRDefault="00552CE7" w:rsidP="00552CE7">
      <w:pPr>
        <w:numPr>
          <w:ilvl w:val="0"/>
          <w:numId w:val="12"/>
        </w:numPr>
        <w:rPr>
          <w:lang w:val="de-DE"/>
        </w:rPr>
      </w:pPr>
      <w:r w:rsidRPr="00552CE7">
        <w:rPr>
          <w:i/>
          <w:iCs/>
          <w:lang w:val="de-DE"/>
        </w:rPr>
        <w:t>Erkrankungen bei Stoffwechselstörungen</w:t>
      </w:r>
      <w:r w:rsidRPr="00552CE7">
        <w:rPr>
          <w:lang w:val="de-DE"/>
        </w:rPr>
        <w:t xml:space="preserve"> – wie zum Beispiel die </w:t>
      </w:r>
      <w:r w:rsidRPr="00552CE7">
        <w:rPr>
          <w:i/>
          <w:iCs/>
          <w:lang w:val="de-DE"/>
        </w:rPr>
        <w:t>Gicht</w:t>
      </w:r>
    </w:p>
    <w:p w14:paraId="624B54A9" w14:textId="77777777" w:rsidR="00552CE7" w:rsidRPr="00552CE7" w:rsidRDefault="00552CE7" w:rsidP="00552CE7">
      <w:pPr>
        <w:numPr>
          <w:ilvl w:val="0"/>
          <w:numId w:val="12"/>
        </w:numPr>
        <w:rPr>
          <w:lang w:val="de-DE"/>
        </w:rPr>
      </w:pPr>
      <w:r w:rsidRPr="00552CE7">
        <w:rPr>
          <w:i/>
          <w:iCs/>
          <w:lang w:val="de-DE"/>
        </w:rPr>
        <w:t>Autoimmunerkrankungen und Schmerzerkrankungen</w:t>
      </w:r>
      <w:r w:rsidRPr="00552CE7">
        <w:rPr>
          <w:lang w:val="de-DE"/>
        </w:rPr>
        <w:t xml:space="preserve"> – wie die </w:t>
      </w:r>
      <w:r w:rsidRPr="00552CE7">
        <w:rPr>
          <w:i/>
          <w:iCs/>
          <w:lang w:val="de-DE"/>
        </w:rPr>
        <w:t>Fibromyalgie</w:t>
      </w:r>
    </w:p>
    <w:p w14:paraId="7EFBB739" w14:textId="77777777" w:rsidR="00552CE7" w:rsidRPr="00552CE7" w:rsidRDefault="00552CE7" w:rsidP="00552CE7">
      <w:pPr>
        <w:rPr>
          <w:lang w:val="de-DE"/>
        </w:rPr>
      </w:pPr>
      <w:r w:rsidRPr="00552CE7">
        <w:rPr>
          <w:lang w:val="de-DE"/>
        </w:rPr>
        <w:t>In diese vier großen Blöcke kann man es einteilen – begonnen hat es aber meistens immer mit Gelenksbeschwerden.</w:t>
      </w:r>
    </w:p>
    <w:p w14:paraId="39111863" w14:textId="77777777" w:rsidR="00552CE7" w:rsidRPr="00552CE7" w:rsidRDefault="00552CE7" w:rsidP="00552CE7">
      <w:pPr>
        <w:pStyle w:val="berschrift1"/>
      </w:pPr>
      <w:r w:rsidRPr="00552CE7">
        <w:t>Warnsignale erkennen: Wann zum Rheumatologen, wann zum Orthopäden?</w:t>
      </w:r>
    </w:p>
    <w:p w14:paraId="5FE161BC" w14:textId="77777777" w:rsidR="00552CE7" w:rsidRPr="00552CE7" w:rsidRDefault="00552CE7" w:rsidP="00552CE7">
      <w:pPr>
        <w:rPr>
          <w:lang w:val="de-DE"/>
        </w:rPr>
      </w:pPr>
      <w:r w:rsidRPr="00552CE7">
        <w:rPr>
          <w:i/>
          <w:iCs/>
          <w:lang w:val="de-DE"/>
        </w:rPr>
        <w:t>00:04:23</w:t>
      </w:r>
    </w:p>
    <w:p w14:paraId="646F45FB" w14:textId="77777777" w:rsidR="00552CE7" w:rsidRPr="00552CE7" w:rsidRDefault="00552CE7" w:rsidP="00552CE7">
      <w:pPr>
        <w:rPr>
          <w:lang w:val="de-DE"/>
        </w:rPr>
      </w:pPr>
      <w:r w:rsidRPr="00552CE7">
        <w:rPr>
          <w:b/>
          <w:bCs/>
          <w:lang w:val="de-DE"/>
        </w:rPr>
        <w:t>Angelika Chlud:</w:t>
      </w:r>
      <w:r w:rsidRPr="00552CE7">
        <w:rPr>
          <w:lang w:val="de-DE"/>
        </w:rPr>
        <w:t xml:space="preserve"> Der Baum ist ein sehr schönes Bild. Welche Warnsignale sollten uns als Apothekerinnen hellhörig machen? Gibt es typische Symptome, bei denen wir dringend zu einem Facharztbesuch raten sollten? Und wann schicken wir zur Rheumatologin – wann zur Orthopädin?</w:t>
      </w:r>
    </w:p>
    <w:p w14:paraId="1BDCA27A" w14:textId="77777777" w:rsidR="00552CE7" w:rsidRPr="00552CE7" w:rsidRDefault="00552CE7" w:rsidP="00552CE7">
      <w:pPr>
        <w:rPr>
          <w:lang w:val="de-DE"/>
        </w:rPr>
      </w:pPr>
      <w:r w:rsidRPr="00552CE7">
        <w:rPr>
          <w:b/>
          <w:bCs/>
          <w:lang w:val="de-DE"/>
        </w:rPr>
        <w:t>Thomas Nothnagl:</w:t>
      </w:r>
      <w:r w:rsidRPr="00552CE7">
        <w:rPr>
          <w:lang w:val="de-DE"/>
        </w:rPr>
        <w:t xml:space="preserve"> Das ist leicht beantwortet: immer zum Rheumatologen. Gelenksbeschwerden haben wir alle irgendwann, aber es geht immer darum, wie lange sie anhalten und ob es einen Auslöser gibt. Konkrete Hinweiszeichen sind:</w:t>
      </w:r>
    </w:p>
    <w:p w14:paraId="7A51D232" w14:textId="77777777" w:rsidR="00552CE7" w:rsidRPr="00552CE7" w:rsidRDefault="00552CE7" w:rsidP="00552CE7">
      <w:pPr>
        <w:numPr>
          <w:ilvl w:val="0"/>
          <w:numId w:val="13"/>
        </w:numPr>
        <w:rPr>
          <w:lang w:val="de-DE"/>
        </w:rPr>
      </w:pPr>
      <w:r w:rsidRPr="00552CE7">
        <w:rPr>
          <w:lang w:val="de-DE"/>
        </w:rPr>
        <w:t>Schmerzen, die in der Früh stärker sind und sich im Laufe des Tages bessern</w:t>
      </w:r>
    </w:p>
    <w:p w14:paraId="2FF9CAFD" w14:textId="77777777" w:rsidR="00552CE7" w:rsidRPr="00552CE7" w:rsidRDefault="00552CE7" w:rsidP="00552CE7">
      <w:pPr>
        <w:numPr>
          <w:ilvl w:val="0"/>
          <w:numId w:val="13"/>
        </w:numPr>
        <w:rPr>
          <w:lang w:val="de-DE"/>
        </w:rPr>
      </w:pPr>
      <w:r w:rsidRPr="00552CE7">
        <w:rPr>
          <w:i/>
          <w:iCs/>
          <w:lang w:val="de-DE"/>
        </w:rPr>
        <w:t>Morgensteifigkeit</w:t>
      </w:r>
      <w:r w:rsidRPr="00552CE7">
        <w:rPr>
          <w:lang w:val="de-DE"/>
        </w:rPr>
        <w:t xml:space="preserve"> – das sagen Patienten oft nicht von sich aus, man muss nachfragen</w:t>
      </w:r>
    </w:p>
    <w:p w14:paraId="1CED2B72" w14:textId="77777777" w:rsidR="00552CE7" w:rsidRPr="00552CE7" w:rsidRDefault="00552CE7" w:rsidP="00552CE7">
      <w:pPr>
        <w:numPr>
          <w:ilvl w:val="0"/>
          <w:numId w:val="13"/>
        </w:numPr>
        <w:rPr>
          <w:lang w:val="de-DE"/>
        </w:rPr>
      </w:pPr>
      <w:r w:rsidRPr="00552CE7">
        <w:rPr>
          <w:lang w:val="de-DE"/>
        </w:rPr>
        <w:t>Schwierigkeiten beim Öffnen einer Milchpackung, beim Faustschließen</w:t>
      </w:r>
    </w:p>
    <w:p w14:paraId="51A87E98" w14:textId="77777777" w:rsidR="00552CE7" w:rsidRPr="00552CE7" w:rsidRDefault="00552CE7" w:rsidP="00552CE7">
      <w:pPr>
        <w:numPr>
          <w:ilvl w:val="0"/>
          <w:numId w:val="13"/>
        </w:numPr>
        <w:rPr>
          <w:lang w:val="de-DE"/>
        </w:rPr>
      </w:pPr>
      <w:r w:rsidRPr="00552CE7">
        <w:rPr>
          <w:lang w:val="de-DE"/>
        </w:rPr>
        <w:t xml:space="preserve">Ein </w:t>
      </w:r>
      <w:r w:rsidRPr="00552CE7">
        <w:rPr>
          <w:i/>
          <w:iCs/>
          <w:lang w:val="de-DE"/>
        </w:rPr>
        <w:t>Bamstigkeitsgefühl</w:t>
      </w:r>
      <w:r w:rsidRPr="00552CE7">
        <w:rPr>
          <w:lang w:val="de-DE"/>
        </w:rPr>
        <w:t xml:space="preserve"> in den Händen</w:t>
      </w:r>
    </w:p>
    <w:p w14:paraId="480D6050" w14:textId="77777777" w:rsidR="00552CE7" w:rsidRPr="00552CE7" w:rsidRDefault="00552CE7" w:rsidP="00552CE7">
      <w:pPr>
        <w:numPr>
          <w:ilvl w:val="0"/>
          <w:numId w:val="13"/>
        </w:numPr>
        <w:rPr>
          <w:lang w:val="de-DE"/>
        </w:rPr>
      </w:pPr>
      <w:r w:rsidRPr="00552CE7">
        <w:rPr>
          <w:i/>
          <w:iCs/>
          <w:lang w:val="de-DE"/>
        </w:rPr>
        <w:t>Gelenkschwellungen</w:t>
      </w:r>
    </w:p>
    <w:p w14:paraId="4434C7C3" w14:textId="77777777" w:rsidR="00552CE7" w:rsidRPr="00552CE7" w:rsidRDefault="00552CE7" w:rsidP="00552CE7">
      <w:pPr>
        <w:rPr>
          <w:lang w:val="de-DE"/>
        </w:rPr>
      </w:pPr>
      <w:r w:rsidRPr="00552CE7">
        <w:rPr>
          <w:lang w:val="de-DE"/>
        </w:rPr>
        <w:t xml:space="preserve">Jetzt steht in jedem Lehrbuch, die </w:t>
      </w:r>
      <w:r w:rsidRPr="00552CE7">
        <w:rPr>
          <w:i/>
          <w:iCs/>
          <w:lang w:val="de-DE"/>
        </w:rPr>
        <w:t>rheumatoide Arthritis</w:t>
      </w:r>
      <w:r w:rsidRPr="00552CE7">
        <w:rPr>
          <w:lang w:val="de-DE"/>
        </w:rPr>
        <w:t xml:space="preserve"> beginne als symmetrische, plötzlich einsetzende Erkrankung in der Früh – das trifft aber bei den meisten nicht zu. Wir haben immer wieder atypische Verläufe, und genau diese Patienten sollte man schicken. Das heißt: Gelenkschmerzen, Gelenkschwellung, kein erklärbarer Auslöser, und es hält länger an – dann sollte eine Abklärung erfolgen. Früher war immer der Reflex, zum Orthopäden zu schicken. Aufgrund der rheumatologischen Versorgung, die wir derzeit in Österreich haben, ist es sehr wohl möglich, zumindest im niedergelassenen Wahlärztebereich innerhalb von 14 Tagen einen Termin zu bekommen.</w:t>
      </w:r>
    </w:p>
    <w:p w14:paraId="337CC4A5" w14:textId="77777777" w:rsidR="00552CE7" w:rsidRPr="00552CE7" w:rsidRDefault="00552CE7" w:rsidP="00552CE7">
      <w:pPr>
        <w:pStyle w:val="berschrift1"/>
      </w:pPr>
      <w:r w:rsidRPr="00552CE7">
        <w:t>Die Rolle der Apotheke in der Frühphase – Lotsenfunktion und erste Einschätzung</w:t>
      </w:r>
    </w:p>
    <w:p w14:paraId="5490C3BC" w14:textId="77777777" w:rsidR="00552CE7" w:rsidRPr="00552CE7" w:rsidRDefault="00552CE7" w:rsidP="00552CE7">
      <w:pPr>
        <w:rPr>
          <w:lang w:val="de-DE"/>
        </w:rPr>
      </w:pPr>
      <w:r w:rsidRPr="00552CE7">
        <w:rPr>
          <w:i/>
          <w:iCs/>
          <w:lang w:val="de-DE"/>
        </w:rPr>
        <w:t>00:06:15</w:t>
      </w:r>
    </w:p>
    <w:p w14:paraId="50B1DC50" w14:textId="77777777" w:rsidR="00552CE7" w:rsidRPr="00552CE7" w:rsidRDefault="00552CE7" w:rsidP="00552CE7">
      <w:pPr>
        <w:rPr>
          <w:lang w:val="de-DE"/>
        </w:rPr>
      </w:pPr>
      <w:r w:rsidRPr="00552CE7">
        <w:rPr>
          <w:b/>
          <w:bCs/>
          <w:lang w:val="de-DE"/>
        </w:rPr>
        <w:t>Angelika Chlud:</w:t>
      </w:r>
      <w:r w:rsidRPr="00552CE7">
        <w:rPr>
          <w:lang w:val="de-DE"/>
        </w:rPr>
        <w:t xml:space="preserve"> Wie schätzen Sie die Rolle der Apotheke in der frühen Phase einer rheumatischen Erkrankung ein? Sind wir eher Lotsen im System – oder können wir konkret etwas tun?</w:t>
      </w:r>
    </w:p>
    <w:p w14:paraId="525DBACF" w14:textId="77777777" w:rsidR="00552CE7" w:rsidRPr="00552CE7" w:rsidRDefault="00552CE7" w:rsidP="00552CE7">
      <w:pPr>
        <w:rPr>
          <w:lang w:val="de-DE"/>
        </w:rPr>
      </w:pPr>
      <w:r w:rsidRPr="00552CE7">
        <w:rPr>
          <w:b/>
          <w:bCs/>
          <w:lang w:val="de-DE"/>
        </w:rPr>
        <w:t>Thomas Nothnagl:</w:t>
      </w:r>
      <w:r w:rsidRPr="00552CE7">
        <w:rPr>
          <w:lang w:val="de-DE"/>
        </w:rPr>
        <w:t xml:space="preserve"> Ich glaube, die wichtigste Funktion ist sicherlich diese </w:t>
      </w:r>
      <w:r w:rsidRPr="00552CE7">
        <w:rPr>
          <w:i/>
          <w:iCs/>
          <w:lang w:val="de-DE"/>
        </w:rPr>
        <w:t>Lotsenfunktion</w:t>
      </w:r>
      <w:r w:rsidRPr="00552CE7">
        <w:rPr>
          <w:lang w:val="de-DE"/>
        </w:rPr>
        <w:t xml:space="preserve">. Sie sehen diese Patienten in der Apotheke als Erste und können sie weiterschicken. Gelenksbeschwerden hat jeder irgendwann – aber wenn sie länger anhalten und nicht erklärbar sind, sollte man nicht zu lange zuwarten. Vielleicht auch hilfreich: grob zwischen </w:t>
      </w:r>
      <w:r w:rsidRPr="00552CE7">
        <w:rPr>
          <w:i/>
          <w:iCs/>
          <w:lang w:val="de-DE"/>
        </w:rPr>
        <w:t>degenerativ</w:t>
      </w:r>
      <w:r w:rsidRPr="00552CE7">
        <w:rPr>
          <w:lang w:val="de-DE"/>
        </w:rPr>
        <w:t xml:space="preserve"> und </w:t>
      </w:r>
      <w:r w:rsidRPr="00552CE7">
        <w:rPr>
          <w:i/>
          <w:iCs/>
          <w:lang w:val="de-DE"/>
        </w:rPr>
        <w:t>entzündlich</w:t>
      </w:r>
      <w:r w:rsidRPr="00552CE7">
        <w:rPr>
          <w:lang w:val="de-DE"/>
        </w:rPr>
        <w:t xml:space="preserve"> zu unterscheiden. Ein </w:t>
      </w:r>
      <w:r w:rsidRPr="00552CE7">
        <w:rPr>
          <w:i/>
          <w:iCs/>
          <w:lang w:val="de-DE"/>
        </w:rPr>
        <w:t>Ruheschmerz</w:t>
      </w:r>
      <w:r w:rsidRPr="00552CE7">
        <w:rPr>
          <w:lang w:val="de-DE"/>
        </w:rPr>
        <w:t xml:space="preserve"> gehört immer abgeklärt. Das kann man vergleichen mit dem Zahnarzt: Wenn jemand nachts Zahnschmerzen hat, lässt er sich selbstverständlich anschauen. Genauso sind Gelenkschmerzen in Ruhe ein Hinweis, dass eine weitere Abklärung erfolgen sollte. Schmerzen, die nur unter Belastung auftreten, können hingegen eher auf etwas Degeneratives hinweisen – aber auch das ist sehr allgemein gesagt. Ruheschmerz gehört jedenfalls abgeklärt.</w:t>
      </w:r>
    </w:p>
    <w:p w14:paraId="21FB730E" w14:textId="77777777" w:rsidR="00552CE7" w:rsidRPr="00552CE7" w:rsidRDefault="00552CE7" w:rsidP="00552CE7">
      <w:pPr>
        <w:pStyle w:val="berschrift1"/>
      </w:pPr>
      <w:r w:rsidRPr="00552CE7">
        <w:t>Medikamentöse Therapie: Überblick über die Hauptgruppen</w:t>
      </w:r>
    </w:p>
    <w:p w14:paraId="4679AC4A" w14:textId="77777777" w:rsidR="00552CE7" w:rsidRPr="00552CE7" w:rsidRDefault="00552CE7" w:rsidP="00552CE7">
      <w:pPr>
        <w:rPr>
          <w:lang w:val="de-DE"/>
        </w:rPr>
      </w:pPr>
      <w:r w:rsidRPr="00552CE7">
        <w:rPr>
          <w:i/>
          <w:iCs/>
          <w:lang w:val="de-DE"/>
        </w:rPr>
        <w:t>00:07:31</w:t>
      </w:r>
    </w:p>
    <w:p w14:paraId="44D3624F" w14:textId="77777777" w:rsidR="00552CE7" w:rsidRPr="00552CE7" w:rsidRDefault="00552CE7" w:rsidP="00552CE7">
      <w:pPr>
        <w:rPr>
          <w:lang w:val="de-DE"/>
        </w:rPr>
      </w:pPr>
      <w:r w:rsidRPr="00552CE7">
        <w:rPr>
          <w:b/>
          <w:bCs/>
          <w:lang w:val="de-DE"/>
        </w:rPr>
        <w:t>Angelika Chlud:</w:t>
      </w:r>
      <w:r w:rsidRPr="00552CE7">
        <w:rPr>
          <w:lang w:val="de-DE"/>
        </w:rPr>
        <w:t xml:space="preserve"> Können Sie uns einen kurzen Überblick geben über die Hauptgruppen von Medikamenten bei rheumatischen Erkrankungen – also </w:t>
      </w:r>
      <w:r w:rsidRPr="00552CE7">
        <w:rPr>
          <w:i/>
          <w:iCs/>
          <w:lang w:val="de-DE"/>
        </w:rPr>
        <w:t>NSAR</w:t>
      </w:r>
      <w:r w:rsidRPr="00552CE7">
        <w:rPr>
          <w:lang w:val="de-DE"/>
        </w:rPr>
        <w:t xml:space="preserve">, </w:t>
      </w:r>
      <w:r w:rsidRPr="00552CE7">
        <w:rPr>
          <w:i/>
          <w:iCs/>
          <w:lang w:val="de-DE"/>
        </w:rPr>
        <w:t>Glucocorticoide</w:t>
      </w:r>
      <w:r w:rsidRPr="00552CE7">
        <w:rPr>
          <w:lang w:val="de-DE"/>
        </w:rPr>
        <w:t xml:space="preserve">, klassische </w:t>
      </w:r>
      <w:r w:rsidRPr="00552CE7">
        <w:rPr>
          <w:i/>
          <w:iCs/>
          <w:lang w:val="de-DE"/>
        </w:rPr>
        <w:t>DMARDs</w:t>
      </w:r>
      <w:r w:rsidRPr="00552CE7">
        <w:rPr>
          <w:lang w:val="de-DE"/>
        </w:rPr>
        <w:t xml:space="preserve">, </w:t>
      </w:r>
      <w:r w:rsidRPr="00552CE7">
        <w:rPr>
          <w:i/>
          <w:iCs/>
          <w:lang w:val="de-DE"/>
        </w:rPr>
        <w:t>Biologika</w:t>
      </w:r>
      <w:r w:rsidRPr="00552CE7">
        <w:rPr>
          <w:lang w:val="de-DE"/>
        </w:rPr>
        <w:t xml:space="preserve">, </w:t>
      </w:r>
      <w:r w:rsidRPr="00552CE7">
        <w:rPr>
          <w:i/>
          <w:iCs/>
          <w:lang w:val="de-DE"/>
        </w:rPr>
        <w:t>JAK-Inhibitoren</w:t>
      </w:r>
      <w:r w:rsidRPr="00552CE7">
        <w:rPr>
          <w:lang w:val="de-DE"/>
        </w:rPr>
        <w:t>?</w:t>
      </w:r>
    </w:p>
    <w:p w14:paraId="7C6F38DA" w14:textId="77777777" w:rsidR="00552CE7" w:rsidRPr="00552CE7" w:rsidRDefault="00552CE7" w:rsidP="00552CE7">
      <w:pPr>
        <w:rPr>
          <w:lang w:val="de-DE"/>
        </w:rPr>
      </w:pPr>
      <w:r w:rsidRPr="00552CE7">
        <w:rPr>
          <w:b/>
          <w:bCs/>
          <w:lang w:val="de-DE"/>
        </w:rPr>
        <w:t>Thomas Nothnagl:</w:t>
      </w:r>
      <w:r w:rsidRPr="00552CE7">
        <w:rPr>
          <w:lang w:val="de-DE"/>
        </w:rPr>
        <w:t xml:space="preserve"> Man muss vielleicht unterscheiden. Bei den chronisch entzündlichen Erkrankungen – also zum Beispiel der </w:t>
      </w:r>
      <w:r w:rsidRPr="00552CE7">
        <w:rPr>
          <w:i/>
          <w:iCs/>
          <w:lang w:val="de-DE"/>
        </w:rPr>
        <w:t>rheumatoiden Arthritis</w:t>
      </w:r>
      <w:r w:rsidRPr="00552CE7">
        <w:rPr>
          <w:lang w:val="de-DE"/>
        </w:rPr>
        <w:t>, die in Österreich knapp ein Prozent der Bevölkerung betrifft – kann man zwei große Gruppen einteilen:</w:t>
      </w:r>
    </w:p>
    <w:p w14:paraId="51E50053" w14:textId="77777777" w:rsidR="00552CE7" w:rsidRPr="00552CE7" w:rsidRDefault="00552CE7" w:rsidP="00552CE7">
      <w:pPr>
        <w:rPr>
          <w:lang w:val="de-DE"/>
        </w:rPr>
      </w:pPr>
      <w:r w:rsidRPr="00552CE7">
        <w:rPr>
          <w:b/>
          <w:bCs/>
          <w:lang w:val="de-DE"/>
        </w:rPr>
        <w:t>Symptomatische Therapien</w:t>
      </w:r>
      <w:r w:rsidRPr="00552CE7">
        <w:rPr>
          <w:lang w:val="de-DE"/>
        </w:rPr>
        <w:t xml:space="preserve"> – wirken rasch:</w:t>
      </w:r>
    </w:p>
    <w:p w14:paraId="594A572D" w14:textId="77777777" w:rsidR="00552CE7" w:rsidRPr="00552CE7" w:rsidRDefault="00552CE7" w:rsidP="00552CE7">
      <w:pPr>
        <w:numPr>
          <w:ilvl w:val="0"/>
          <w:numId w:val="14"/>
        </w:numPr>
        <w:rPr>
          <w:lang w:val="de-DE"/>
        </w:rPr>
      </w:pPr>
      <w:r w:rsidRPr="00552CE7">
        <w:rPr>
          <w:i/>
          <w:iCs/>
          <w:lang w:val="de-DE"/>
        </w:rPr>
        <w:t>NSAR</w:t>
      </w:r>
      <w:r w:rsidRPr="00552CE7">
        <w:rPr>
          <w:lang w:val="de-DE"/>
        </w:rPr>
        <w:t xml:space="preserve"> in verschiedenen Gruppen: Nicht jedes NSAR wirkt bei jedem gleich gut. Wenn eines nicht funktioniert, ist die ganze Gruppe nicht obsolet – man wechselt.</w:t>
      </w:r>
    </w:p>
    <w:p w14:paraId="13FF5030" w14:textId="77777777" w:rsidR="00552CE7" w:rsidRPr="00552CE7" w:rsidRDefault="00552CE7" w:rsidP="00552CE7">
      <w:pPr>
        <w:numPr>
          <w:ilvl w:val="0"/>
          <w:numId w:val="14"/>
        </w:numPr>
        <w:rPr>
          <w:lang w:val="de-DE"/>
        </w:rPr>
      </w:pPr>
      <w:r w:rsidRPr="00552CE7">
        <w:rPr>
          <w:i/>
          <w:iCs/>
          <w:lang w:val="de-DE"/>
        </w:rPr>
        <w:t>Cortison</w:t>
      </w:r>
      <w:r w:rsidRPr="00552CE7">
        <w:rPr>
          <w:lang w:val="de-DE"/>
        </w:rPr>
        <w:t>: Das stärkste antientzündliche Medikament, das wir kennen – leider in der Bevölkerung sehr schlecht besetzt. Die bekannten Nebenwirkungen wie Blutzuckererhöhung oder Osteoporose treten bei sehr hoher Entzündungsaktivität aber weniger stark auf, weil die Entzündung selbst den Stoffwechsel bereits entgleisen lässt. Cortison sollte keine Langzeittherapie sein – wobei viele Patienten es in niedriger Dosierung (unter 7,5 mg, idealerweise unter 5 mg) dauerhaft benötigen, um Beschwerdefreiheit zu erreichen.</w:t>
      </w:r>
    </w:p>
    <w:p w14:paraId="44B3F80F" w14:textId="77777777" w:rsidR="00552CE7" w:rsidRPr="00552CE7" w:rsidRDefault="00552CE7" w:rsidP="00552CE7">
      <w:pPr>
        <w:rPr>
          <w:lang w:val="de-DE"/>
        </w:rPr>
      </w:pPr>
      <w:r w:rsidRPr="00552CE7">
        <w:rPr>
          <w:b/>
          <w:bCs/>
          <w:lang w:val="de-DE"/>
        </w:rPr>
        <w:t>Krankheitsmodifizierende Therapien</w:t>
      </w:r>
      <w:r w:rsidRPr="00552CE7">
        <w:rPr>
          <w:lang w:val="de-DE"/>
        </w:rPr>
        <w:t xml:space="preserve"> – wirken nach einer Latenzzeit:</w:t>
      </w:r>
    </w:p>
    <w:p w14:paraId="4740413F" w14:textId="77777777" w:rsidR="00552CE7" w:rsidRPr="00552CE7" w:rsidRDefault="00552CE7" w:rsidP="00552CE7">
      <w:pPr>
        <w:numPr>
          <w:ilvl w:val="0"/>
          <w:numId w:val="15"/>
        </w:numPr>
        <w:rPr>
          <w:lang w:val="de-DE"/>
        </w:rPr>
      </w:pPr>
      <w:r w:rsidRPr="00552CE7">
        <w:rPr>
          <w:i/>
          <w:iCs/>
          <w:lang w:val="de-DE"/>
        </w:rPr>
        <w:t>DMARDs</w:t>
      </w:r>
      <w:r w:rsidRPr="00552CE7">
        <w:rPr>
          <w:lang w:val="de-DE"/>
        </w:rPr>
        <w:t xml:space="preserve"> (</w:t>
      </w:r>
      <w:r w:rsidRPr="00552CE7">
        <w:rPr>
          <w:i/>
          <w:iCs/>
          <w:lang w:val="de-DE"/>
        </w:rPr>
        <w:t>Disease Modifying Antirheumatic Drugs</w:t>
      </w:r>
      <w:r w:rsidRPr="00552CE7">
        <w:rPr>
          <w:lang w:val="de-DE"/>
        </w:rPr>
        <w:t xml:space="preserve">): Allen voran </w:t>
      </w:r>
      <w:r w:rsidRPr="00552CE7">
        <w:rPr>
          <w:i/>
          <w:iCs/>
          <w:lang w:val="de-DE"/>
        </w:rPr>
        <w:t>Methotrexat</w:t>
      </w:r>
      <w:r w:rsidRPr="00552CE7">
        <w:rPr>
          <w:lang w:val="de-DE"/>
        </w:rPr>
        <w:t xml:space="preserve"> – ein altes, bewährtes, gut verträgliches Medikament. Früher wartete man mindestens zwölf Wochen mit dem Einstieg, heute beginnen wir nach vier bis fünf Wochen, weil das Ziel die Verhinderung von Gelenkszerstörung ist.</w:t>
      </w:r>
    </w:p>
    <w:p w14:paraId="0713FA03" w14:textId="77777777" w:rsidR="00552CE7" w:rsidRPr="00552CE7" w:rsidRDefault="00552CE7" w:rsidP="00552CE7">
      <w:pPr>
        <w:numPr>
          <w:ilvl w:val="0"/>
          <w:numId w:val="15"/>
        </w:numPr>
        <w:rPr>
          <w:lang w:val="de-DE"/>
        </w:rPr>
      </w:pPr>
      <w:r w:rsidRPr="00552CE7">
        <w:rPr>
          <w:i/>
          <w:iCs/>
          <w:lang w:val="de-DE"/>
        </w:rPr>
        <w:t>Biologika</w:t>
      </w:r>
      <w:r w:rsidRPr="00552CE7">
        <w:rPr>
          <w:lang w:val="de-DE"/>
        </w:rPr>
        <w:t>: Biotechnologisch synthetisierte Medikamente – das ist wichtig, Patienten aufzuklären, die „biologisch" wörtlich verstehen. Diese Therapien können sehr viel – und wo ein Medikament sehr viel kann, gibt es entsprechend auch Nebenwirkungen, über die aufgeklärt werden muss. In Österreich können wir aus einer breiten Palette wählen, und die Medikamente sind derzeit alle lieferbar.</w:t>
      </w:r>
    </w:p>
    <w:p w14:paraId="376CBD3C" w14:textId="77777777" w:rsidR="00552CE7" w:rsidRPr="00552CE7" w:rsidRDefault="00552CE7" w:rsidP="00552CE7">
      <w:pPr>
        <w:pStyle w:val="berschrift1"/>
      </w:pPr>
      <w:r w:rsidRPr="00552CE7">
        <w:t>NSAR in der Selbstmedikation: Worauf muss die Apotheke achten?</w:t>
      </w:r>
    </w:p>
    <w:p w14:paraId="61A483B5" w14:textId="77777777" w:rsidR="00552CE7" w:rsidRPr="00552CE7" w:rsidRDefault="00552CE7" w:rsidP="00552CE7">
      <w:pPr>
        <w:rPr>
          <w:lang w:val="de-DE"/>
        </w:rPr>
      </w:pPr>
      <w:r w:rsidRPr="00552CE7">
        <w:rPr>
          <w:i/>
          <w:iCs/>
          <w:lang w:val="de-DE"/>
        </w:rPr>
        <w:t>00:11:34</w:t>
      </w:r>
    </w:p>
    <w:p w14:paraId="7F5D9995" w14:textId="77777777" w:rsidR="00552CE7" w:rsidRPr="00552CE7" w:rsidRDefault="00552CE7" w:rsidP="00552CE7">
      <w:pPr>
        <w:rPr>
          <w:lang w:val="de-DE"/>
        </w:rPr>
      </w:pPr>
      <w:r w:rsidRPr="00552CE7">
        <w:rPr>
          <w:b/>
          <w:bCs/>
          <w:lang w:val="de-DE"/>
        </w:rPr>
        <w:t>Angelika Chlud:</w:t>
      </w:r>
      <w:r w:rsidRPr="00552CE7">
        <w:rPr>
          <w:lang w:val="de-DE"/>
        </w:rPr>
        <w:t xml:space="preserve"> Viele Patientinnen und Patienten greifen zuerst zu NSAR in der Selbstmedikation. Worauf sollten wir in der Apotheke bei der Abgabe besonders achten – Stichwort Magen-Darm-Trakt, kardiovaskuläres Risiko?</w:t>
      </w:r>
    </w:p>
    <w:p w14:paraId="44D9D95F" w14:textId="77777777" w:rsidR="00552CE7" w:rsidRPr="00552CE7" w:rsidRDefault="00552CE7" w:rsidP="00552CE7">
      <w:pPr>
        <w:rPr>
          <w:lang w:val="de-DE"/>
        </w:rPr>
      </w:pPr>
      <w:r w:rsidRPr="00552CE7">
        <w:rPr>
          <w:b/>
          <w:bCs/>
          <w:lang w:val="de-DE"/>
        </w:rPr>
        <w:t>Thomas Nothnagl:</w:t>
      </w:r>
      <w:r w:rsidRPr="00552CE7">
        <w:rPr>
          <w:lang w:val="de-DE"/>
        </w:rPr>
        <w:t xml:space="preserve"> Ich glaube, man muss unterscheiden: Wenn das chronische Rheumapatienten sind, die ihre Erkrankung und ihre Medikamente kennen, empfehlen wir bei einem akuten Schub durchaus, hochdosiert zu beginnen und bei Besserung rasch zu reduzieren. Wenn der Patient das NSAR zum ersten Mal einnimmt, beginnt man niedrig dosiert und schaut zunächst auf Verträglichkeit, dann auf Wirkung. Bei den Nebenwirkungen gibt es drei große Organgruppen:</w:t>
      </w:r>
    </w:p>
    <w:p w14:paraId="7474EF3E" w14:textId="77777777" w:rsidR="00552CE7" w:rsidRPr="00552CE7" w:rsidRDefault="00552CE7" w:rsidP="00552CE7">
      <w:pPr>
        <w:numPr>
          <w:ilvl w:val="0"/>
          <w:numId w:val="16"/>
        </w:numPr>
        <w:rPr>
          <w:lang w:val="de-DE"/>
        </w:rPr>
      </w:pPr>
      <w:r w:rsidRPr="00552CE7">
        <w:rPr>
          <w:b/>
          <w:bCs/>
          <w:lang w:val="de-DE"/>
        </w:rPr>
        <w:t>Magen-Darm-Trakt</w:t>
      </w:r>
      <w:r w:rsidRPr="00552CE7">
        <w:rPr>
          <w:lang w:val="de-DE"/>
        </w:rPr>
        <w:t xml:space="preserve">: NSAR sollten immer mit </w:t>
      </w:r>
      <w:r w:rsidRPr="00552CE7">
        <w:rPr>
          <w:i/>
          <w:iCs/>
          <w:lang w:val="de-DE"/>
        </w:rPr>
        <w:t>Magenschutz</w:t>
      </w:r>
      <w:r w:rsidRPr="00552CE7">
        <w:rPr>
          <w:lang w:val="de-DE"/>
        </w:rPr>
        <w:t xml:space="preserve"> kombiniert werden. Mittlerweile gibt es gute Kombinationspräparate – diese bieten aber nur adäquaten Schutz, wenn sie zweimal täglich eingenommen werden, was uns zur Höchstdosis bringt.</w:t>
      </w:r>
    </w:p>
    <w:p w14:paraId="450B26A4" w14:textId="77777777" w:rsidR="00552CE7" w:rsidRPr="00552CE7" w:rsidRDefault="00552CE7" w:rsidP="00552CE7">
      <w:pPr>
        <w:numPr>
          <w:ilvl w:val="0"/>
          <w:numId w:val="16"/>
        </w:numPr>
        <w:rPr>
          <w:lang w:val="de-DE"/>
        </w:rPr>
      </w:pPr>
      <w:r w:rsidRPr="00552CE7">
        <w:rPr>
          <w:b/>
          <w:bCs/>
          <w:lang w:val="de-DE"/>
        </w:rPr>
        <w:t>Kardiovaskuläres System</w:t>
      </w:r>
      <w:r w:rsidRPr="00552CE7">
        <w:rPr>
          <w:lang w:val="de-DE"/>
        </w:rPr>
        <w:t>: Bei Herzerkrankungen ist erhöhte Vorsicht geboten.</w:t>
      </w:r>
    </w:p>
    <w:p w14:paraId="57D64B00" w14:textId="77777777" w:rsidR="00552CE7" w:rsidRPr="00552CE7" w:rsidRDefault="00552CE7" w:rsidP="00552CE7">
      <w:pPr>
        <w:numPr>
          <w:ilvl w:val="0"/>
          <w:numId w:val="16"/>
        </w:numPr>
        <w:rPr>
          <w:lang w:val="de-DE"/>
        </w:rPr>
      </w:pPr>
      <w:r w:rsidRPr="00552CE7">
        <w:rPr>
          <w:b/>
          <w:bCs/>
          <w:lang w:val="de-DE"/>
        </w:rPr>
        <w:t>Nieren</w:t>
      </w:r>
      <w:r w:rsidRPr="00552CE7">
        <w:rPr>
          <w:lang w:val="de-DE"/>
        </w:rPr>
        <w:t>: Auch bei Nierenerkrankungen können NSAR für kurze Zeit vertretbar sein – das Wichtigste ist, den Patienten nicht mit seinem Schmerz allein zu lassen. Aber das muss individuell abgewogen werden.</w:t>
      </w:r>
    </w:p>
    <w:p w14:paraId="7BF23C24" w14:textId="77777777" w:rsidR="00552CE7" w:rsidRPr="00552CE7" w:rsidRDefault="00552CE7" w:rsidP="00552CE7">
      <w:pPr>
        <w:pStyle w:val="berschrift1"/>
      </w:pPr>
      <w:r w:rsidRPr="00552CE7">
        <w:t>Symptomatische vs. krankheitsmodifizierende Therapie – wie erklären wir das verständlich?</w:t>
      </w:r>
    </w:p>
    <w:p w14:paraId="16FA26DE" w14:textId="77777777" w:rsidR="00552CE7" w:rsidRPr="00552CE7" w:rsidRDefault="00552CE7" w:rsidP="00552CE7">
      <w:pPr>
        <w:rPr>
          <w:lang w:val="de-DE"/>
        </w:rPr>
      </w:pPr>
      <w:r w:rsidRPr="00552CE7">
        <w:rPr>
          <w:i/>
          <w:iCs/>
          <w:lang w:val="de-DE"/>
        </w:rPr>
        <w:t>00:13:48</w:t>
      </w:r>
    </w:p>
    <w:p w14:paraId="15B1DACF" w14:textId="77777777" w:rsidR="00552CE7" w:rsidRPr="00552CE7" w:rsidRDefault="00552CE7" w:rsidP="00552CE7">
      <w:pPr>
        <w:rPr>
          <w:lang w:val="de-DE"/>
        </w:rPr>
      </w:pPr>
      <w:r w:rsidRPr="00552CE7">
        <w:rPr>
          <w:b/>
          <w:bCs/>
          <w:lang w:val="de-DE"/>
        </w:rPr>
        <w:t>Angelika Chlud:</w:t>
      </w:r>
      <w:r w:rsidRPr="00552CE7">
        <w:rPr>
          <w:lang w:val="de-DE"/>
        </w:rPr>
        <w:t xml:space="preserve"> Wie können wir unseren Kundinnen und Kunden verständlich erklären, was der Unterschied ist zwischen einer rein symptomatischen Therapie und einer krankheitsmodifizierenden Therapie?</w:t>
      </w:r>
    </w:p>
    <w:p w14:paraId="6323E79A" w14:textId="77777777" w:rsidR="00552CE7" w:rsidRPr="00552CE7" w:rsidRDefault="00552CE7" w:rsidP="00552CE7">
      <w:pPr>
        <w:rPr>
          <w:lang w:val="de-DE"/>
        </w:rPr>
      </w:pPr>
      <w:r w:rsidRPr="00552CE7">
        <w:rPr>
          <w:b/>
          <w:bCs/>
          <w:lang w:val="de-DE"/>
        </w:rPr>
        <w:t>Thomas Nothnagl:</w:t>
      </w:r>
      <w:r w:rsidRPr="00552CE7">
        <w:rPr>
          <w:lang w:val="de-DE"/>
        </w:rPr>
        <w:t xml:space="preserve"> Am schnellsten kann man es so erklären: Die symptomatische Therapie wirkt rasch – </w:t>
      </w:r>
      <w:r w:rsidRPr="00552CE7">
        <w:rPr>
          <w:i/>
          <w:iCs/>
          <w:lang w:val="de-DE"/>
        </w:rPr>
        <w:t>Cortison</w:t>
      </w:r>
      <w:r w:rsidRPr="00552CE7">
        <w:rPr>
          <w:lang w:val="de-DE"/>
        </w:rPr>
        <w:t xml:space="preserve"> oral oder intravenös wirkt innerhalb von 20 Minuten, ein NSAR je nach Präparat ebenfalls sehr rasch. Die </w:t>
      </w:r>
      <w:r w:rsidRPr="00552CE7">
        <w:rPr>
          <w:i/>
          <w:iCs/>
          <w:lang w:val="de-DE"/>
        </w:rPr>
        <w:t>krankheitsmodifizierenden Medikamente</w:t>
      </w:r>
      <w:r w:rsidRPr="00552CE7">
        <w:rPr>
          <w:lang w:val="de-DE"/>
        </w:rPr>
        <w:t xml:space="preserve"> – also </w:t>
      </w:r>
      <w:r w:rsidRPr="00552CE7">
        <w:rPr>
          <w:i/>
          <w:iCs/>
          <w:lang w:val="de-DE"/>
        </w:rPr>
        <w:t>DMARDs</w:t>
      </w:r>
      <w:r w:rsidRPr="00552CE7">
        <w:rPr>
          <w:lang w:val="de-DE"/>
        </w:rPr>
        <w:t xml:space="preserve"> oder </w:t>
      </w:r>
      <w:r w:rsidRPr="00552CE7">
        <w:rPr>
          <w:i/>
          <w:iCs/>
          <w:lang w:val="de-DE"/>
        </w:rPr>
        <w:t>Biologika</w:t>
      </w:r>
      <w:r w:rsidRPr="00552CE7">
        <w:rPr>
          <w:lang w:val="de-DE"/>
        </w:rPr>
        <w:t xml:space="preserve"> – brauchen eine Vorlaufzeit von sechs bis zwölf Wochen für eine erste Beurteilung. Das bedeutet auch, dass wir die symptomatische Therapie fortführen sollten, bis der erwartete Wirkungseintritt der Biologika- oder DMARD-Therapie erreicht ist. Wir brauchen also beide Gruppen: die eine, um Schmerzen zu lindern, die andere, um das </w:t>
      </w:r>
      <w:r w:rsidRPr="00552CE7">
        <w:rPr>
          <w:i/>
          <w:iCs/>
          <w:lang w:val="de-DE"/>
        </w:rPr>
        <w:t>Zytokin-Netzwerk</w:t>
      </w:r>
      <w:r w:rsidRPr="00552CE7">
        <w:rPr>
          <w:lang w:val="de-DE"/>
        </w:rPr>
        <w:t xml:space="preserve"> zu blockieren und die Entzündung langfristig zu kontrollieren. Das Ziel ist immer: diese chronische Erkrankung, die ich nicht heilen kann, so weit in ihrer Aktivität zu vermindern, dass der Patient in </w:t>
      </w:r>
      <w:r w:rsidRPr="00552CE7">
        <w:rPr>
          <w:i/>
          <w:iCs/>
          <w:lang w:val="de-DE"/>
        </w:rPr>
        <w:t>Remission</w:t>
      </w:r>
      <w:r w:rsidRPr="00552CE7">
        <w:rPr>
          <w:lang w:val="de-DE"/>
        </w:rPr>
        <w:t xml:space="preserve"> kommt – das heißt, die Krankheit ist nicht aktiv, der Patient ist beschwerdefrei. Das ist der Anspruch der heutigen Rheumatologie.</w:t>
      </w:r>
    </w:p>
    <w:p w14:paraId="00159231" w14:textId="30A6F8E5" w:rsidR="00552CE7" w:rsidRPr="00552CE7" w:rsidRDefault="00552CE7" w:rsidP="00552CE7">
      <w:pPr>
        <w:pStyle w:val="berschrift1"/>
      </w:pPr>
      <w:r w:rsidRPr="00552CE7">
        <w:t>Adh</w:t>
      </w:r>
      <w:r>
        <w:t>ä</w:t>
      </w:r>
      <w:r w:rsidRPr="00552CE7">
        <w:t>renz: Warum setzen Patienten ihre Therapie ab – und was kann die Apotheke tun?</w:t>
      </w:r>
    </w:p>
    <w:p w14:paraId="569620AA" w14:textId="77777777" w:rsidR="00552CE7" w:rsidRPr="00552CE7" w:rsidRDefault="00552CE7" w:rsidP="00552CE7">
      <w:pPr>
        <w:rPr>
          <w:lang w:val="de-DE"/>
        </w:rPr>
      </w:pPr>
      <w:r w:rsidRPr="00552CE7">
        <w:rPr>
          <w:i/>
          <w:iCs/>
          <w:lang w:val="de-DE"/>
        </w:rPr>
        <w:t>00:15:20</w:t>
      </w:r>
    </w:p>
    <w:p w14:paraId="587002CF" w14:textId="77777777" w:rsidR="00552CE7" w:rsidRPr="00552CE7" w:rsidRDefault="00552CE7" w:rsidP="00552CE7">
      <w:pPr>
        <w:rPr>
          <w:lang w:val="de-DE"/>
        </w:rPr>
      </w:pPr>
      <w:r w:rsidRPr="00552CE7">
        <w:rPr>
          <w:b/>
          <w:bCs/>
          <w:lang w:val="de-DE"/>
        </w:rPr>
        <w:t>Angelika Chlud:</w:t>
      </w:r>
      <w:r w:rsidRPr="00552CE7">
        <w:rPr>
          <w:lang w:val="de-DE"/>
        </w:rPr>
        <w:t xml:space="preserve"> Viele Rheumapatienten setzen ihre </w:t>
      </w:r>
      <w:r w:rsidRPr="00552CE7">
        <w:rPr>
          <w:i/>
          <w:iCs/>
          <w:lang w:val="de-DE"/>
        </w:rPr>
        <w:t>Basistherapie</w:t>
      </w:r>
      <w:r w:rsidRPr="00552CE7">
        <w:rPr>
          <w:lang w:val="de-DE"/>
        </w:rPr>
        <w:t xml:space="preserve"> irgendwann ab oder nehmen sie nur noch unregelmäßig ein. Was sind typische Gründe für schlechte </w:t>
      </w:r>
      <w:r w:rsidRPr="00552CE7">
        <w:rPr>
          <w:i/>
          <w:iCs/>
          <w:lang w:val="de-DE"/>
        </w:rPr>
        <w:t>Adherenz</w:t>
      </w:r>
      <w:r w:rsidRPr="00552CE7">
        <w:rPr>
          <w:lang w:val="de-DE"/>
        </w:rPr>
        <w:t xml:space="preserve"> – und wie kann man in der Apotheke gegensteuern?</w:t>
      </w:r>
    </w:p>
    <w:p w14:paraId="5C2899A3" w14:textId="77777777" w:rsidR="00552CE7" w:rsidRPr="00552CE7" w:rsidRDefault="00552CE7" w:rsidP="00552CE7">
      <w:pPr>
        <w:rPr>
          <w:lang w:val="de-DE"/>
        </w:rPr>
      </w:pPr>
      <w:r w:rsidRPr="00552CE7">
        <w:rPr>
          <w:b/>
          <w:bCs/>
          <w:lang w:val="de-DE"/>
        </w:rPr>
        <w:t>Thomas Nothnagl:</w:t>
      </w:r>
      <w:r w:rsidRPr="00552CE7">
        <w:rPr>
          <w:lang w:val="de-DE"/>
        </w:rPr>
        <w:t xml:space="preserve"> Das Hauptproblem ist die Angst vor Nebenwirkungen. Das hängt zum Teil mit zu wenig Aufklärung zusammen. Wir haben zwar Aufklärungsbögen, die für Patienten aufbereitet sind – aber Rheumabegutachtung braucht viel Zeit, auch für Aufklärungsarbeit, und das ist ein Grund, warum Rheumatologie auf Kassenleistung derzeit kaum abbildbar ist. Sehr viele Patienten sind der Meinung, diese Medikamente seien „böse". Und dann fällt immer wieder der Satz: </w:t>
      </w:r>
      <w:r w:rsidRPr="00552CE7">
        <w:rPr>
          <w:i/>
          <w:iCs/>
          <w:lang w:val="de-DE"/>
        </w:rPr>
        <w:t>„Ich halt's schon aus."</w:t>
      </w:r>
      <w:r w:rsidRPr="00552CE7">
        <w:rPr>
          <w:lang w:val="de-DE"/>
        </w:rPr>
        <w:t xml:space="preserve"> Das ist eigentlich das Schlimmste. Denn es gibt einen Unterschied zwischen „ich halte es aus" und „ich möchte Beschwerdefreiheit erreichen". Der Schmerz ist ein Hinweis auf Krankheitsaktivität – Aktivität bedeutet Entzündung, Entzündung bedeutet Gelenkszerstörung. Wer aus Angst vor Medikamenten die Therapie unterbricht, riskiert, dass das Gelenk kaputt geht. Und was bis heute nicht gelingt, sind die Fingergelenke – die kann man nicht dauerhaft ersetzen. Ich sage meinen Patienten: An den Medikamenten stirbt man meistens nicht. Das Ziel ist Beschwerdefreiheit – und damit die Remission. Und dann gibt es diese drei klassischen Irrtümer, die ich täglich höre:</w:t>
      </w:r>
    </w:p>
    <w:p w14:paraId="1C9AE546" w14:textId="77777777" w:rsidR="00552CE7" w:rsidRPr="00552CE7" w:rsidRDefault="00552CE7" w:rsidP="00552CE7">
      <w:pPr>
        <w:numPr>
          <w:ilvl w:val="0"/>
          <w:numId w:val="17"/>
        </w:numPr>
        <w:rPr>
          <w:lang w:val="de-DE"/>
        </w:rPr>
      </w:pPr>
      <w:r w:rsidRPr="00552CE7">
        <w:rPr>
          <w:i/>
          <w:iCs/>
          <w:lang w:val="de-DE"/>
        </w:rPr>
        <w:t>„Wenn ich wenig trinke, schwitze ich nicht."</w:t>
      </w:r>
    </w:p>
    <w:p w14:paraId="7D5A66D9" w14:textId="77777777" w:rsidR="00552CE7" w:rsidRPr="00552CE7" w:rsidRDefault="00552CE7" w:rsidP="00552CE7">
      <w:pPr>
        <w:numPr>
          <w:ilvl w:val="0"/>
          <w:numId w:val="17"/>
        </w:numPr>
        <w:rPr>
          <w:lang w:val="de-DE"/>
        </w:rPr>
      </w:pPr>
      <w:r w:rsidRPr="00552CE7">
        <w:rPr>
          <w:i/>
          <w:iCs/>
          <w:lang w:val="de-DE"/>
        </w:rPr>
        <w:t>„Im Alter gehören Schmerzen dazu."</w:t>
      </w:r>
    </w:p>
    <w:p w14:paraId="10288A6C" w14:textId="77777777" w:rsidR="00552CE7" w:rsidRPr="00552CE7" w:rsidRDefault="00552CE7" w:rsidP="00552CE7">
      <w:pPr>
        <w:numPr>
          <w:ilvl w:val="0"/>
          <w:numId w:val="17"/>
        </w:numPr>
        <w:rPr>
          <w:lang w:val="de-DE"/>
        </w:rPr>
      </w:pPr>
      <w:r w:rsidRPr="00552CE7">
        <w:rPr>
          <w:i/>
          <w:iCs/>
          <w:lang w:val="de-DE"/>
        </w:rPr>
        <w:t>„Wenn ich wenig Medikamente nehme, ist das gut für mich."</w:t>
      </w:r>
    </w:p>
    <w:p w14:paraId="7E5300CF" w14:textId="77777777" w:rsidR="00552CE7" w:rsidRPr="00552CE7" w:rsidRDefault="00552CE7" w:rsidP="00552CE7">
      <w:pPr>
        <w:rPr>
          <w:lang w:val="de-DE"/>
        </w:rPr>
      </w:pPr>
      <w:r w:rsidRPr="00552CE7">
        <w:rPr>
          <w:lang w:val="de-DE"/>
        </w:rPr>
        <w:t>Diese drei Irrtümer gilt es auszuräumen – und da kann die Apotheke eine wichtige Rolle spielen.</w:t>
      </w:r>
    </w:p>
    <w:p w14:paraId="7AFA1B9B" w14:textId="77777777" w:rsidR="00552CE7" w:rsidRPr="00552CE7" w:rsidRDefault="00552CE7" w:rsidP="00552CE7">
      <w:pPr>
        <w:pStyle w:val="berschrift1"/>
      </w:pPr>
      <w:r w:rsidRPr="00552CE7">
        <w:t>Biologika und JAK-Inhibitoren: Besonderheiten für die Apothekenberatung</w:t>
      </w:r>
    </w:p>
    <w:p w14:paraId="6801F85A" w14:textId="77777777" w:rsidR="00552CE7" w:rsidRPr="00552CE7" w:rsidRDefault="00552CE7" w:rsidP="00552CE7">
      <w:pPr>
        <w:rPr>
          <w:lang w:val="de-DE"/>
        </w:rPr>
      </w:pPr>
      <w:r w:rsidRPr="00552CE7">
        <w:rPr>
          <w:i/>
          <w:iCs/>
          <w:lang w:val="de-DE"/>
        </w:rPr>
        <w:t>00:18:12</w:t>
      </w:r>
    </w:p>
    <w:p w14:paraId="2EA17607" w14:textId="77777777" w:rsidR="00552CE7" w:rsidRPr="00552CE7" w:rsidRDefault="00552CE7" w:rsidP="00552CE7">
      <w:pPr>
        <w:rPr>
          <w:lang w:val="de-DE"/>
        </w:rPr>
      </w:pPr>
      <w:r w:rsidRPr="00552CE7">
        <w:rPr>
          <w:b/>
          <w:bCs/>
          <w:lang w:val="de-DE"/>
        </w:rPr>
        <w:t>Angelika Chlud:</w:t>
      </w:r>
      <w:r w:rsidRPr="00552CE7">
        <w:rPr>
          <w:lang w:val="de-DE"/>
        </w:rPr>
        <w:t xml:space="preserve"> Zu </w:t>
      </w:r>
      <w:r w:rsidRPr="00552CE7">
        <w:rPr>
          <w:i/>
          <w:iCs/>
          <w:lang w:val="de-DE"/>
        </w:rPr>
        <w:t>Biologika</w:t>
      </w:r>
      <w:r w:rsidRPr="00552CE7">
        <w:rPr>
          <w:lang w:val="de-DE"/>
        </w:rPr>
        <w:t xml:space="preserve"> und </w:t>
      </w:r>
      <w:r w:rsidRPr="00552CE7">
        <w:rPr>
          <w:i/>
          <w:iCs/>
          <w:lang w:val="de-DE"/>
        </w:rPr>
        <w:t>JAK-Inhibitoren</w:t>
      </w:r>
      <w:r w:rsidRPr="00552CE7">
        <w:rPr>
          <w:lang w:val="de-DE"/>
        </w:rPr>
        <w:t xml:space="preserve"> gibt es einige Besonderheiten. Welche Punkte sind aus Ihrer Sicht für die Beratung in der Apotheke besonders wichtig – zum Beispiel Infektionsrisiko, Laborkontrollen, richtige Anwendung von Pens und Spritzen?</w:t>
      </w:r>
    </w:p>
    <w:p w14:paraId="0339C283" w14:textId="77777777" w:rsidR="00552CE7" w:rsidRPr="00552CE7" w:rsidRDefault="00552CE7" w:rsidP="00552CE7">
      <w:pPr>
        <w:rPr>
          <w:lang w:val="de-DE"/>
        </w:rPr>
      </w:pPr>
      <w:r w:rsidRPr="00552CE7">
        <w:rPr>
          <w:b/>
          <w:bCs/>
          <w:lang w:val="de-DE"/>
        </w:rPr>
        <w:t>Thomas Nothnagl:</w:t>
      </w:r>
      <w:r w:rsidRPr="00552CE7">
        <w:rPr>
          <w:lang w:val="de-DE"/>
        </w:rPr>
        <w:t xml:space="preserve"> Wenn die Indikation für eine </w:t>
      </w:r>
      <w:r w:rsidRPr="00552CE7">
        <w:rPr>
          <w:i/>
          <w:iCs/>
          <w:lang w:val="de-DE"/>
        </w:rPr>
        <w:t>Biologikatherapie</w:t>
      </w:r>
      <w:r w:rsidRPr="00552CE7">
        <w:rPr>
          <w:lang w:val="de-DE"/>
        </w:rPr>
        <w:t xml:space="preserve"> besteht, gehen wir von sehr hoher Krankheitsaktivität aus – und hohe Krankheitsaktivität ist immer vergesellschaftet mit hohen Entzündungswerten, die ohnehin schon das Immunsystem belasten und die Infektionsanfälligkeit massiv erhöhen. Zur Kontrolle: Die Empfehlung lautet mindestens alle zwölf Wochen – inklusive Laborkontrolle, sonst gibt es keine Weiterverschreibung. Im niedergelassenen Bereich passiert es leider, dass die Kontrollen etwas untergehen. Beim </w:t>
      </w:r>
      <w:r w:rsidRPr="00552CE7">
        <w:rPr>
          <w:i/>
          <w:iCs/>
          <w:lang w:val="de-DE"/>
        </w:rPr>
        <w:t>Infektionsrisiko</w:t>
      </w:r>
      <w:r w:rsidRPr="00552CE7">
        <w:rPr>
          <w:lang w:val="de-DE"/>
        </w:rPr>
        <w:t xml:space="preserve"> gilt: Bei erfolgreicher Biologikatherapie ist das Risiko nur geringgradig erhöht – deutlich weniger als bei Patienten im akuten Schub. Bei den </w:t>
      </w:r>
      <w:r w:rsidRPr="00552CE7">
        <w:rPr>
          <w:i/>
          <w:iCs/>
          <w:lang w:val="de-DE"/>
        </w:rPr>
        <w:t>TNF-Alpha-Blockern</w:t>
      </w:r>
      <w:r w:rsidRPr="00552CE7">
        <w:rPr>
          <w:lang w:val="de-DE"/>
        </w:rPr>
        <w:t xml:space="preserve"> gibt es in den ersten drei Monaten ein leicht erhöhtes Infektionsrisiko. Wichtig für die Praxis: Patienten unter Biologikatherapie sollten bei</w:t>
      </w:r>
    </w:p>
    <w:p w14:paraId="59E7D881" w14:textId="77777777" w:rsidR="00552CE7" w:rsidRPr="00552CE7" w:rsidRDefault="00552CE7" w:rsidP="00552CE7">
      <w:pPr>
        <w:numPr>
          <w:ilvl w:val="0"/>
          <w:numId w:val="18"/>
        </w:numPr>
        <w:rPr>
          <w:lang w:val="de-DE"/>
        </w:rPr>
      </w:pPr>
      <w:r w:rsidRPr="00552CE7">
        <w:rPr>
          <w:lang w:val="de-DE"/>
        </w:rPr>
        <w:t>fieberhaften Infekten</w:t>
      </w:r>
    </w:p>
    <w:p w14:paraId="2E69C08E" w14:textId="77777777" w:rsidR="00552CE7" w:rsidRPr="00552CE7" w:rsidRDefault="00552CE7" w:rsidP="00552CE7">
      <w:pPr>
        <w:numPr>
          <w:ilvl w:val="0"/>
          <w:numId w:val="18"/>
        </w:numPr>
        <w:rPr>
          <w:lang w:val="de-DE"/>
        </w:rPr>
      </w:pPr>
      <w:r w:rsidRPr="00552CE7">
        <w:rPr>
          <w:lang w:val="de-DE"/>
        </w:rPr>
        <w:t>bevorstehenden Operationen</w:t>
      </w:r>
    </w:p>
    <w:p w14:paraId="2A0CE373" w14:textId="77777777" w:rsidR="00552CE7" w:rsidRPr="00552CE7" w:rsidRDefault="00552CE7" w:rsidP="00552CE7">
      <w:pPr>
        <w:rPr>
          <w:lang w:val="de-DE"/>
        </w:rPr>
      </w:pPr>
      <w:r w:rsidRPr="00552CE7">
        <w:rPr>
          <w:lang w:val="de-DE"/>
        </w:rPr>
        <w:t xml:space="preserve">immer Rücksprache mit dem behandelnden Rheumatologen halten, da die Therapie gegebenenfalls pausiert werden sollte. Wir sprechen nicht von </w:t>
      </w:r>
      <w:r w:rsidRPr="00552CE7">
        <w:rPr>
          <w:i/>
          <w:iCs/>
          <w:lang w:val="de-DE"/>
        </w:rPr>
        <w:t>immunsuppressiver</w:t>
      </w:r>
      <w:r w:rsidRPr="00552CE7">
        <w:rPr>
          <w:lang w:val="de-DE"/>
        </w:rPr>
        <w:t xml:space="preserve"> Therapie, sondern von </w:t>
      </w:r>
      <w:r w:rsidRPr="00552CE7">
        <w:rPr>
          <w:i/>
          <w:iCs/>
          <w:lang w:val="de-DE"/>
        </w:rPr>
        <w:t>immunmodulierender</w:t>
      </w:r>
      <w:r w:rsidRPr="00552CE7">
        <w:rPr>
          <w:lang w:val="de-DE"/>
        </w:rPr>
        <w:t xml:space="preserve"> Therapie – aber dem Immunsystem sollte in solchen Situationen Zeit gegeben werden. Wenn die Gelenksymptomatik es erlaubt, kann man die Therapie in der Grippezeit auch einmal auslassen. Wenn die Krankheit gut im Griff ist, sehen wir das Infektionsrisiko derzeit nicht als großes Problem.</w:t>
      </w:r>
    </w:p>
    <w:p w14:paraId="4F1F2F81" w14:textId="77777777" w:rsidR="00552CE7" w:rsidRPr="00552CE7" w:rsidRDefault="00552CE7" w:rsidP="00552CE7">
      <w:pPr>
        <w:pStyle w:val="berschrift1"/>
      </w:pPr>
      <w:r w:rsidRPr="00552CE7">
        <w:t>Impfungen bei Rheumapatienten</w:t>
      </w:r>
    </w:p>
    <w:p w14:paraId="7A6E4033" w14:textId="77777777" w:rsidR="00552CE7" w:rsidRPr="00552CE7" w:rsidRDefault="00552CE7" w:rsidP="00552CE7">
      <w:pPr>
        <w:rPr>
          <w:lang w:val="de-DE"/>
        </w:rPr>
      </w:pPr>
      <w:r w:rsidRPr="00552CE7">
        <w:rPr>
          <w:i/>
          <w:iCs/>
          <w:lang w:val="de-DE"/>
        </w:rPr>
        <w:t>00:20:53</w:t>
      </w:r>
    </w:p>
    <w:p w14:paraId="72A1EAA5" w14:textId="77777777" w:rsidR="00552CE7" w:rsidRPr="00552CE7" w:rsidRDefault="00552CE7" w:rsidP="00552CE7">
      <w:pPr>
        <w:rPr>
          <w:lang w:val="de-DE"/>
        </w:rPr>
      </w:pPr>
      <w:r w:rsidRPr="00552CE7">
        <w:rPr>
          <w:b/>
          <w:bCs/>
          <w:lang w:val="de-DE"/>
        </w:rPr>
        <w:t>Angelika Chlud:</w:t>
      </w:r>
      <w:r w:rsidRPr="00552CE7">
        <w:rPr>
          <w:lang w:val="de-DE"/>
        </w:rPr>
        <w:t xml:space="preserve"> Ein weiteres wichtiges Thema sind Impfungen. Welche Impfungen sind besonders relevant für Menschen mit rheumatischen Erkrankungen – und wie können wir in der Apotheke zur Aufklärung beitragen?</w:t>
      </w:r>
    </w:p>
    <w:p w14:paraId="48B3C18A" w14:textId="77777777" w:rsidR="00552CE7" w:rsidRPr="00552CE7" w:rsidRDefault="00552CE7" w:rsidP="00552CE7">
      <w:pPr>
        <w:rPr>
          <w:lang w:val="de-DE"/>
        </w:rPr>
      </w:pPr>
      <w:r w:rsidRPr="00552CE7">
        <w:rPr>
          <w:b/>
          <w:bCs/>
          <w:lang w:val="de-DE"/>
        </w:rPr>
        <w:t>Thomas Nothnagl:</w:t>
      </w:r>
      <w:r w:rsidRPr="00552CE7">
        <w:rPr>
          <w:lang w:val="de-DE"/>
        </w:rPr>
        <w:t xml:space="preserve"> Impfungen – da sind wir als Fach klar positioniert: Wir unterstützen Impfungen massiv. Unsere Patienten brauchen sie. Das sieht man gerade in der Grippezeit im Krankenhaus, wo die Durchimpfungsrate leider nach wie vor sehr gering ist. Konkret empfohlen sind:</w:t>
      </w:r>
    </w:p>
    <w:p w14:paraId="33149FE1" w14:textId="77777777" w:rsidR="00552CE7" w:rsidRPr="00552CE7" w:rsidRDefault="00552CE7" w:rsidP="00552CE7">
      <w:pPr>
        <w:numPr>
          <w:ilvl w:val="0"/>
          <w:numId w:val="19"/>
        </w:numPr>
        <w:rPr>
          <w:lang w:val="de-DE"/>
        </w:rPr>
      </w:pPr>
      <w:r w:rsidRPr="00552CE7">
        <w:rPr>
          <w:i/>
          <w:iCs/>
          <w:lang w:val="de-DE"/>
        </w:rPr>
        <w:t>Grippeimpfung</w:t>
      </w:r>
      <w:r w:rsidRPr="00552CE7">
        <w:rPr>
          <w:lang w:val="de-DE"/>
        </w:rPr>
        <w:t xml:space="preserve"> – dringend empfohlen</w:t>
      </w:r>
    </w:p>
    <w:p w14:paraId="39463EEC" w14:textId="77777777" w:rsidR="00552CE7" w:rsidRPr="00552CE7" w:rsidRDefault="00552CE7" w:rsidP="00552CE7">
      <w:pPr>
        <w:numPr>
          <w:ilvl w:val="0"/>
          <w:numId w:val="19"/>
        </w:numPr>
        <w:rPr>
          <w:lang w:val="de-DE"/>
        </w:rPr>
      </w:pPr>
      <w:r w:rsidRPr="00552CE7">
        <w:rPr>
          <w:i/>
          <w:iCs/>
          <w:lang w:val="de-DE"/>
        </w:rPr>
        <w:t>Pneumokokken-Impfung</w:t>
      </w:r>
    </w:p>
    <w:p w14:paraId="56E8C8D0" w14:textId="77777777" w:rsidR="00552CE7" w:rsidRPr="00552CE7" w:rsidRDefault="00552CE7" w:rsidP="00552CE7">
      <w:pPr>
        <w:numPr>
          <w:ilvl w:val="0"/>
          <w:numId w:val="19"/>
        </w:numPr>
        <w:rPr>
          <w:lang w:val="de-DE"/>
        </w:rPr>
      </w:pPr>
      <w:r w:rsidRPr="00552CE7">
        <w:rPr>
          <w:i/>
          <w:iCs/>
          <w:lang w:val="de-DE"/>
        </w:rPr>
        <w:t>Gürtelrose-Impfung</w:t>
      </w:r>
      <w:r w:rsidRPr="00552CE7">
        <w:rPr>
          <w:lang w:val="de-DE"/>
        </w:rPr>
        <w:t xml:space="preserve"> (</w:t>
      </w:r>
      <w:r w:rsidRPr="00552CE7">
        <w:rPr>
          <w:i/>
          <w:iCs/>
          <w:lang w:val="de-DE"/>
        </w:rPr>
        <w:t>Herpes zoster</w:t>
      </w:r>
      <w:r w:rsidRPr="00552CE7">
        <w:rPr>
          <w:lang w:val="de-DE"/>
        </w:rPr>
        <w:t>) – auch unter 60 Jahren möglich</w:t>
      </w:r>
    </w:p>
    <w:p w14:paraId="3B6CAEAD" w14:textId="77777777" w:rsidR="00552CE7" w:rsidRPr="00552CE7" w:rsidRDefault="00552CE7" w:rsidP="00552CE7">
      <w:pPr>
        <w:numPr>
          <w:ilvl w:val="0"/>
          <w:numId w:val="19"/>
        </w:numPr>
        <w:rPr>
          <w:lang w:val="de-DE"/>
        </w:rPr>
      </w:pPr>
      <w:r w:rsidRPr="00552CE7">
        <w:rPr>
          <w:i/>
          <w:iCs/>
          <w:lang w:val="de-DE"/>
        </w:rPr>
        <w:t>COVID-19-Impfung</w:t>
      </w:r>
      <w:r w:rsidRPr="00552CE7">
        <w:rPr>
          <w:lang w:val="de-DE"/>
        </w:rPr>
        <w:t xml:space="preserve"> – heuer weniger im Vordergrund, aber weiterhin empfohlen</w:t>
      </w:r>
    </w:p>
    <w:p w14:paraId="5375F7E4" w14:textId="77777777" w:rsidR="00552CE7" w:rsidRPr="00552CE7" w:rsidRDefault="00552CE7" w:rsidP="00552CE7">
      <w:pPr>
        <w:rPr>
          <w:lang w:val="de-DE"/>
        </w:rPr>
      </w:pPr>
      <w:r w:rsidRPr="00552CE7">
        <w:rPr>
          <w:lang w:val="de-DE"/>
        </w:rPr>
        <w:t xml:space="preserve">Ich würde empfehlen, den </w:t>
      </w:r>
      <w:r w:rsidRPr="00552CE7">
        <w:rPr>
          <w:i/>
          <w:iCs/>
          <w:lang w:val="de-DE"/>
        </w:rPr>
        <w:t>österreichischen Impfplan</w:t>
      </w:r>
      <w:r w:rsidRPr="00552CE7">
        <w:rPr>
          <w:lang w:val="de-DE"/>
        </w:rPr>
        <w:t xml:space="preserve">, der jährlich aktualisiert wird, als Grundlage zu nehmen. Und ganz wichtig: Patienten die Angst nehmen, dass eine Impfung einen </w:t>
      </w:r>
      <w:r w:rsidRPr="00552CE7">
        <w:rPr>
          <w:i/>
          <w:iCs/>
          <w:lang w:val="de-DE"/>
        </w:rPr>
        <w:t>Rheumaschub</w:t>
      </w:r>
      <w:r w:rsidRPr="00552CE7">
        <w:rPr>
          <w:lang w:val="de-DE"/>
        </w:rPr>
        <w:t xml:space="preserve"> auslöst. Das sehen wir nicht. Impfungen sind für unsere Patienten wirklich sehr wichtig.</w:t>
      </w:r>
    </w:p>
    <w:p w14:paraId="5EBB6A0F" w14:textId="77777777" w:rsidR="00552CE7" w:rsidRPr="00552CE7" w:rsidRDefault="00552CE7" w:rsidP="00552CE7">
      <w:pPr>
        <w:pStyle w:val="berschrift1"/>
      </w:pPr>
      <w:r w:rsidRPr="00552CE7">
        <w:t>Pflanzliche Alternativen und Komplementärmedizin: Ergänzung oder Risiko?</w:t>
      </w:r>
    </w:p>
    <w:p w14:paraId="56E09E22" w14:textId="77777777" w:rsidR="00552CE7" w:rsidRPr="00552CE7" w:rsidRDefault="00552CE7" w:rsidP="00552CE7">
      <w:pPr>
        <w:rPr>
          <w:lang w:val="de-DE"/>
        </w:rPr>
      </w:pPr>
      <w:r w:rsidRPr="00552CE7">
        <w:rPr>
          <w:i/>
          <w:iCs/>
          <w:lang w:val="de-DE"/>
        </w:rPr>
        <w:t>00:22:16</w:t>
      </w:r>
    </w:p>
    <w:p w14:paraId="021F72A5" w14:textId="77777777" w:rsidR="00552CE7" w:rsidRPr="00552CE7" w:rsidRDefault="00552CE7" w:rsidP="00552CE7">
      <w:pPr>
        <w:rPr>
          <w:lang w:val="de-DE"/>
        </w:rPr>
      </w:pPr>
      <w:r w:rsidRPr="00552CE7">
        <w:rPr>
          <w:b/>
          <w:bCs/>
          <w:lang w:val="de-DE"/>
        </w:rPr>
        <w:t>Angelika Chlud:</w:t>
      </w:r>
      <w:r w:rsidRPr="00552CE7">
        <w:rPr>
          <w:lang w:val="de-DE"/>
        </w:rPr>
        <w:t xml:space="preserve"> Viele Patientinnen wünschen sich etwas Natürliches oder pflanzliche Alternativen. Wie gehen Sie mit diesem Wunsch um – wo sehen Sie sinnvolle Ergänzungen, und wo ziehen Sie klare Grenzen oder sehen Interaktionsrisiken?</w:t>
      </w:r>
    </w:p>
    <w:p w14:paraId="0B7DD3D3" w14:textId="77777777" w:rsidR="00552CE7" w:rsidRPr="00552CE7" w:rsidRDefault="00552CE7" w:rsidP="00552CE7">
      <w:pPr>
        <w:rPr>
          <w:lang w:val="de-DE"/>
        </w:rPr>
      </w:pPr>
      <w:r w:rsidRPr="00552CE7">
        <w:rPr>
          <w:b/>
          <w:bCs/>
          <w:lang w:val="de-DE"/>
        </w:rPr>
        <w:t>Thomas Nothnagl:</w:t>
      </w:r>
      <w:r w:rsidRPr="00552CE7">
        <w:rPr>
          <w:lang w:val="de-DE"/>
        </w:rPr>
        <w:t xml:space="preserve"> Eigentlich gibt es nur eine Medizin – nicht Schulmedizin versus Alternativmedizin. Und ergänzende Maßnahmen: Da hat der Patient recht, keine Frage. Was aber nicht passieren sollte – und dafür gibt es leider einige Beispiele – ist, den schulmedizinischen Weg ganz zu verlassen und sich auf eine rein alternativmedizinische Schiene zu begeben. Das funktioniert meistens nicht. Ich hatte eine junge Winzerin in meiner Ordination, die ich seit 15 Jahren kenne. Ich hatte sie auf eine </w:t>
      </w:r>
      <w:r w:rsidRPr="00552CE7">
        <w:rPr>
          <w:i/>
          <w:iCs/>
          <w:lang w:val="de-DE"/>
        </w:rPr>
        <w:t>Biologikatherapie</w:t>
      </w:r>
      <w:r w:rsidRPr="00552CE7">
        <w:rPr>
          <w:lang w:val="de-DE"/>
        </w:rPr>
        <w:t xml:space="preserve"> eingestellt – sie hatte eine </w:t>
      </w:r>
      <w:r w:rsidRPr="00552CE7">
        <w:rPr>
          <w:i/>
          <w:iCs/>
          <w:lang w:val="de-DE"/>
        </w:rPr>
        <w:t>seropositiv rheumatoide Arthritis</w:t>
      </w:r>
      <w:r w:rsidRPr="00552CE7">
        <w:rPr>
          <w:lang w:val="de-DE"/>
        </w:rPr>
        <w:t>. Nach zwei Jahren äußerte sie den Wunsch, diesen Weg zu verlassen. Ich habe sie aufgeklärt, dass ich das sehr kritisch sehe und ihr das nicht empfehlen kann. Sie kam zwei Jahre später zurück – und in diesem Zeitraum waren die Fingergelenke massiv deformiert. Nicht nur von den Schmerzen her kaum erträglich, sondern auch von der Funktion: Knöpfe schließen, Toilettengang – innerhalb von zwei Jahren unter alternativer Medizin. Das ist es, was man transportieren sollte: Zusätzlich – ja, dagegen haben wir nichts. Den schulmedizinischen Weg verlassen – das ist meiner Meinung nach eine Katastrophe. Deswegen: Es gibt nur eine Medizin, und ergänzend ist alles gut, was dem Patienten hilft.</w:t>
      </w:r>
    </w:p>
    <w:p w14:paraId="664DEB20" w14:textId="77777777" w:rsidR="00552CE7" w:rsidRPr="00552CE7" w:rsidRDefault="00552CE7" w:rsidP="00552CE7">
      <w:pPr>
        <w:pStyle w:val="berschrift1"/>
      </w:pPr>
      <w:r w:rsidRPr="00552CE7">
        <w:t>Grenzen der Selbstmedikation bei Rheuma</w:t>
      </w:r>
    </w:p>
    <w:p w14:paraId="56421B64" w14:textId="77777777" w:rsidR="00552CE7" w:rsidRPr="00552CE7" w:rsidRDefault="00552CE7" w:rsidP="00552CE7">
      <w:pPr>
        <w:rPr>
          <w:lang w:val="de-DE"/>
        </w:rPr>
      </w:pPr>
      <w:r w:rsidRPr="00552CE7">
        <w:rPr>
          <w:i/>
          <w:iCs/>
          <w:lang w:val="de-DE"/>
        </w:rPr>
        <w:t>00:24:20</w:t>
      </w:r>
    </w:p>
    <w:p w14:paraId="4121B354" w14:textId="77777777" w:rsidR="00552CE7" w:rsidRPr="00552CE7" w:rsidRDefault="00552CE7" w:rsidP="00552CE7">
      <w:pPr>
        <w:rPr>
          <w:lang w:val="de-DE"/>
        </w:rPr>
      </w:pPr>
      <w:r w:rsidRPr="00552CE7">
        <w:rPr>
          <w:b/>
          <w:bCs/>
          <w:lang w:val="de-DE"/>
        </w:rPr>
        <w:t>Angelika Chlud:</w:t>
      </w:r>
      <w:r w:rsidRPr="00552CE7">
        <w:rPr>
          <w:lang w:val="de-DE"/>
        </w:rPr>
        <w:t xml:space="preserve"> Wo ziehen Sie die Grenze der Selbstmedikation bei Rheuma? Was ist noch vertretbar – und ab wann gehört es in ärztliche Hände?</w:t>
      </w:r>
    </w:p>
    <w:p w14:paraId="44E97BDA" w14:textId="77777777" w:rsidR="00552CE7" w:rsidRPr="00552CE7" w:rsidRDefault="00552CE7" w:rsidP="00552CE7">
      <w:pPr>
        <w:rPr>
          <w:lang w:val="de-DE"/>
        </w:rPr>
      </w:pPr>
      <w:r w:rsidRPr="00552CE7">
        <w:rPr>
          <w:b/>
          <w:bCs/>
          <w:lang w:val="de-DE"/>
        </w:rPr>
        <w:t>Thomas Nothnagl:</w:t>
      </w:r>
      <w:r w:rsidRPr="00552CE7">
        <w:rPr>
          <w:lang w:val="de-DE"/>
        </w:rPr>
        <w:t xml:space="preserve"> Da muss man unterscheiden. Chronische Rheumapatienten kennen ihre Erkrankung. Sie wissen, wenn sie einen akuten Schub haben und der Rheumatologe gerade nicht erreichbar ist, was zu tun ist – sie haben eine </w:t>
      </w:r>
      <w:r w:rsidRPr="00552CE7">
        <w:rPr>
          <w:i/>
          <w:iCs/>
          <w:lang w:val="de-DE"/>
        </w:rPr>
        <w:t>Bedarfsmedikation</w:t>
      </w:r>
      <w:r w:rsidRPr="00552CE7">
        <w:rPr>
          <w:lang w:val="de-DE"/>
        </w:rPr>
        <w:t>: ein NSAR, zum Teil kurzzeitig Cortison, um den Schub zu beherrschen, bis der Rheumatologe Zeit hat, die Basistherapie gegebenenfalls neu zu evaluieren. Das gehört zur Einschulung auf diese Therapie. Wenn es jedoch Patienten sind, bei denen die Erkrankung neu beginnt – NSAR helfen nicht, es wird nicht besser – dann sollte man relativ rasch einen Hausarzt als Ansprechpartner einschalten, der als Filterfunktion dient und entscheidet, wie akut und wie schnell ein Facharzttermin nötig ist. Der Zeitfaktor ist bei uns immer entscheidend: Je früher ich mit der Therapie beginne, desto mehr Zeit habe ich, das Gelenk zu schützen.</w:t>
      </w:r>
    </w:p>
    <w:p w14:paraId="7AA743C2" w14:textId="77777777" w:rsidR="00552CE7" w:rsidRPr="00552CE7" w:rsidRDefault="00552CE7" w:rsidP="00552CE7">
      <w:pPr>
        <w:pStyle w:val="berschrift1"/>
      </w:pPr>
      <w:r w:rsidRPr="00552CE7">
        <w:t>Nicht-medikamentöse Maßnahmen: Bewegung, Rauchen, Wärme, Kälte</w:t>
      </w:r>
    </w:p>
    <w:p w14:paraId="7DDF748A" w14:textId="77777777" w:rsidR="00552CE7" w:rsidRPr="00552CE7" w:rsidRDefault="00552CE7" w:rsidP="00552CE7">
      <w:pPr>
        <w:rPr>
          <w:lang w:val="de-DE"/>
        </w:rPr>
      </w:pPr>
      <w:r w:rsidRPr="00552CE7">
        <w:rPr>
          <w:i/>
          <w:iCs/>
          <w:lang w:val="de-DE"/>
        </w:rPr>
        <w:t>00:25:52</w:t>
      </w:r>
    </w:p>
    <w:p w14:paraId="0086D722" w14:textId="77777777" w:rsidR="00552CE7" w:rsidRPr="00552CE7" w:rsidRDefault="00552CE7" w:rsidP="00552CE7">
      <w:pPr>
        <w:rPr>
          <w:lang w:val="de-DE"/>
        </w:rPr>
      </w:pPr>
      <w:r w:rsidRPr="00552CE7">
        <w:rPr>
          <w:b/>
          <w:bCs/>
          <w:lang w:val="de-DE"/>
        </w:rPr>
        <w:t>Angelika Chlud:</w:t>
      </w:r>
      <w:r w:rsidRPr="00552CE7">
        <w:rPr>
          <w:lang w:val="de-DE"/>
        </w:rPr>
        <w:t xml:space="preserve"> Eine weitere Reihe nicht-medikamentöser Maßnahmen: Bewegung, Physiotherapie, Gewichtsreduktion, Rauchstopp, Wärme- und Kälteanwendungen – was können wir da sinnvoll in der Apotheke empfehlen?</w:t>
      </w:r>
    </w:p>
    <w:p w14:paraId="4FF7F6B6" w14:textId="77777777" w:rsidR="00552CE7" w:rsidRPr="00552CE7" w:rsidRDefault="00552CE7" w:rsidP="00552CE7">
      <w:pPr>
        <w:rPr>
          <w:lang w:val="de-DE"/>
        </w:rPr>
      </w:pPr>
      <w:r w:rsidRPr="00552CE7">
        <w:rPr>
          <w:b/>
          <w:bCs/>
          <w:lang w:val="de-DE"/>
        </w:rPr>
        <w:t>Thomas Nothnagl:</w:t>
      </w:r>
      <w:r w:rsidRPr="00552CE7">
        <w:rPr>
          <w:lang w:val="de-DE"/>
        </w:rPr>
        <w:t xml:space="preserve"> Das Rauchen ist die eine Sache, die ich wirklich hervorheben möchte. Wir finden für fast jedes Genussmittel irgendeinen Grund – beim Rauchen finden wir keinen. Wir wissen, dass Rauchen entzündlich-rheumatische Erkrankungen auslösen und aufrechterhalten kann. Aber: Wenn ein Patient im Schub in die Apotheke kommt, Schmerzmittel holt und gerne raucht – dann funktioniert es nicht, ihm sofort zu sagen, er müsse jetzt auch noch aufhören zu rauchen. Man muss ihn langsam herantasten. Das Argument „Ich bin abhängig" kommt fast immer. Ich sage meinen Patienten dann: Wenn Sie 100 Zigaretten täglich rauchen können, rauchen Sie weiter – aber die meisten können das nicht, und das nehmen sie dann als Aufhänger, zumindest weniger zu rauchen. Der richtige Moment ist, wenn es dem Patienten bessergeht: dann transportieren, dass er durch weniger Rauchen Medikamente einsparen und die Krankheitsaktivität senken könnte.</w:t>
      </w:r>
    </w:p>
    <w:p w14:paraId="76C08945" w14:textId="77777777" w:rsidR="00552CE7" w:rsidRPr="00552CE7" w:rsidRDefault="00552CE7" w:rsidP="00552CE7">
      <w:pPr>
        <w:rPr>
          <w:lang w:val="de-DE"/>
        </w:rPr>
      </w:pPr>
      <w:r w:rsidRPr="00552CE7">
        <w:rPr>
          <w:lang w:val="de-DE"/>
        </w:rPr>
        <w:t xml:space="preserve">Zu </w:t>
      </w:r>
      <w:r w:rsidRPr="00552CE7">
        <w:rPr>
          <w:b/>
          <w:bCs/>
          <w:lang w:val="de-DE"/>
        </w:rPr>
        <w:t>Wärme und Kälte</w:t>
      </w:r>
      <w:r w:rsidRPr="00552CE7">
        <w:rPr>
          <w:lang w:val="de-DE"/>
        </w:rPr>
        <w:t xml:space="preserve"> gilt als allgemeine Regel:</w:t>
      </w:r>
    </w:p>
    <w:p w14:paraId="535F099C" w14:textId="77777777" w:rsidR="00552CE7" w:rsidRPr="00552CE7" w:rsidRDefault="00552CE7" w:rsidP="00552CE7">
      <w:pPr>
        <w:numPr>
          <w:ilvl w:val="0"/>
          <w:numId w:val="20"/>
        </w:numPr>
        <w:rPr>
          <w:lang w:val="de-DE"/>
        </w:rPr>
      </w:pPr>
      <w:r w:rsidRPr="00552CE7">
        <w:rPr>
          <w:lang w:val="de-DE"/>
        </w:rPr>
        <w:t xml:space="preserve">Im </w:t>
      </w:r>
      <w:r w:rsidRPr="00552CE7">
        <w:rPr>
          <w:i/>
          <w:iCs/>
          <w:lang w:val="de-DE"/>
        </w:rPr>
        <w:t>akuten Stadium</w:t>
      </w:r>
      <w:r w:rsidRPr="00552CE7">
        <w:rPr>
          <w:lang w:val="de-DE"/>
        </w:rPr>
        <w:t>: Kälte</w:t>
      </w:r>
    </w:p>
    <w:p w14:paraId="00009518" w14:textId="77777777" w:rsidR="00552CE7" w:rsidRPr="00552CE7" w:rsidRDefault="00552CE7" w:rsidP="00552CE7">
      <w:pPr>
        <w:numPr>
          <w:ilvl w:val="0"/>
          <w:numId w:val="20"/>
        </w:numPr>
        <w:rPr>
          <w:lang w:val="de-DE"/>
        </w:rPr>
      </w:pPr>
      <w:r w:rsidRPr="00552CE7">
        <w:rPr>
          <w:lang w:val="de-DE"/>
        </w:rPr>
        <w:t xml:space="preserve">Bei </w:t>
      </w:r>
      <w:r w:rsidRPr="00552CE7">
        <w:rPr>
          <w:i/>
          <w:iCs/>
          <w:lang w:val="de-DE"/>
        </w:rPr>
        <w:t>chronischen Beschwerden</w:t>
      </w:r>
      <w:r w:rsidRPr="00552CE7">
        <w:rPr>
          <w:lang w:val="de-DE"/>
        </w:rPr>
        <w:t>: Wärme – wobei sich das auch immer wieder umdreht.</w:t>
      </w:r>
    </w:p>
    <w:p w14:paraId="31647104" w14:textId="77777777" w:rsidR="00552CE7" w:rsidRPr="00552CE7" w:rsidRDefault="00552CE7" w:rsidP="00552CE7">
      <w:pPr>
        <w:rPr>
          <w:lang w:val="de-DE"/>
        </w:rPr>
      </w:pPr>
      <w:r w:rsidRPr="00552CE7">
        <w:rPr>
          <w:lang w:val="de-DE"/>
        </w:rPr>
        <w:t xml:space="preserve">Zur </w:t>
      </w:r>
      <w:r w:rsidRPr="00552CE7">
        <w:rPr>
          <w:i/>
          <w:iCs/>
          <w:lang w:val="de-DE"/>
        </w:rPr>
        <w:t>Kältekammer</w:t>
      </w:r>
      <w:r w:rsidRPr="00552CE7">
        <w:rPr>
          <w:lang w:val="de-DE"/>
        </w:rPr>
        <w:t xml:space="preserve"> – da bin ich skeptisch. Ich frage meine Patienten: Haben Sie im Winter gerne Kälte? Wer jedes Jahr auf die Malediven fährt, wird in der Kältekammer keine Freude haben. Es gibt wenig Daten, dass das krankheitsmodifizierend wirkt. Für kurze Zeit kann es subjektiv Linderung bringen – aber das ist natürlich auch kostspielig. Eine günstigere Variante wäre zum Beispiel das Donaubaden: Ich kenne einen Mann aus der Wachau, 68 Jahre alt, der schwört seit Jahren auf drei Minuten täglich in der Donau – und ist topfit. Also: eine klare Empfehlung gibt es nicht, aber wer es ausprobieren möchte, kann es tun.</w:t>
      </w:r>
    </w:p>
    <w:p w14:paraId="2CA15958" w14:textId="77777777" w:rsidR="00552CE7" w:rsidRPr="00552CE7" w:rsidRDefault="00552CE7" w:rsidP="00552CE7">
      <w:pPr>
        <w:pStyle w:val="berschrift1"/>
      </w:pPr>
      <w:r w:rsidRPr="00552CE7">
        <w:t>Ernährung bei Rheuma – gibt es eine Rheumadiät?</w:t>
      </w:r>
    </w:p>
    <w:p w14:paraId="44ED501F" w14:textId="77777777" w:rsidR="00552CE7" w:rsidRPr="00552CE7" w:rsidRDefault="00552CE7" w:rsidP="00552CE7">
      <w:pPr>
        <w:rPr>
          <w:lang w:val="de-DE"/>
        </w:rPr>
      </w:pPr>
      <w:r w:rsidRPr="00552CE7">
        <w:rPr>
          <w:i/>
          <w:iCs/>
          <w:lang w:val="de-DE"/>
        </w:rPr>
        <w:t>00:29:34</w:t>
      </w:r>
    </w:p>
    <w:p w14:paraId="5F279638" w14:textId="77777777" w:rsidR="00552CE7" w:rsidRPr="00552CE7" w:rsidRDefault="00552CE7" w:rsidP="00552CE7">
      <w:pPr>
        <w:rPr>
          <w:lang w:val="de-DE"/>
        </w:rPr>
      </w:pPr>
      <w:r w:rsidRPr="00552CE7">
        <w:rPr>
          <w:b/>
          <w:bCs/>
          <w:lang w:val="de-DE"/>
        </w:rPr>
        <w:t>Angelika Chlud:</w:t>
      </w:r>
      <w:r w:rsidRPr="00552CE7">
        <w:rPr>
          <w:lang w:val="de-DE"/>
        </w:rPr>
        <w:t xml:space="preserve"> Und die Ernährung – was kann da bewirkt werden?</w:t>
      </w:r>
    </w:p>
    <w:p w14:paraId="0CBABDD6" w14:textId="77777777" w:rsidR="00552CE7" w:rsidRPr="00552CE7" w:rsidRDefault="00552CE7" w:rsidP="00552CE7">
      <w:pPr>
        <w:rPr>
          <w:lang w:val="de-DE"/>
        </w:rPr>
      </w:pPr>
      <w:r w:rsidRPr="00552CE7">
        <w:rPr>
          <w:b/>
          <w:bCs/>
          <w:lang w:val="de-DE"/>
        </w:rPr>
        <w:t>Thomas Nothnagl:</w:t>
      </w:r>
      <w:r w:rsidRPr="00552CE7">
        <w:rPr>
          <w:lang w:val="de-DE"/>
        </w:rPr>
        <w:t xml:space="preserve"> Da gibt es eigene Bücher und eigene Berufszweige zur </w:t>
      </w:r>
      <w:r w:rsidRPr="00552CE7">
        <w:rPr>
          <w:i/>
          <w:iCs/>
          <w:lang w:val="de-DE"/>
        </w:rPr>
        <w:t>Rheumadiät</w:t>
      </w:r>
      <w:r w:rsidRPr="00552CE7">
        <w:rPr>
          <w:lang w:val="de-DE"/>
        </w:rPr>
        <w:t xml:space="preserve">. Meine Empfehlung ist eigentlich ganz einfach: Wenn man in Österreich wohnt und sich alles leisten kann, dann esse man die eine Hälfte der Zeit das, was man gerne isst – und die andere Hälfte das, was man nicht so gerne isst. Dann hat man wahrscheinlich die perfekt ausgewogene Ernährung. Jede andere Diät ist im Grunde eine </w:t>
      </w:r>
      <w:r w:rsidRPr="00552CE7">
        <w:rPr>
          <w:i/>
          <w:iCs/>
          <w:lang w:val="de-DE"/>
        </w:rPr>
        <w:t>Mangelernährung</w:t>
      </w:r>
      <w:r w:rsidRPr="00552CE7">
        <w:rPr>
          <w:lang w:val="de-DE"/>
        </w:rPr>
        <w:t xml:space="preserve">. Für mich gibt es keine eigentliche Rheumadiät. Was es aber sehr wohl gibt: </w:t>
      </w:r>
      <w:r w:rsidRPr="00552CE7">
        <w:rPr>
          <w:i/>
          <w:iCs/>
          <w:lang w:val="de-DE"/>
        </w:rPr>
        <w:t>Nahrungsmittelunverträglichkeiten</w:t>
      </w:r>
      <w:r w:rsidRPr="00552CE7">
        <w:rPr>
          <w:lang w:val="de-DE"/>
        </w:rPr>
        <w:t>. Es gibt Patienten, die nach Rotwein, Weißwein oder rotem Fleisch Gelenksbeschwerden bekommen. Aber das ist individuell – das weiß jeder von sich selbst, was ihm gut tut und was nicht. Das kann man nicht über einen Kamm scheren. Das vegane Ernährungskonzept – Professor Graninger hat es einmal auf den Punkt gebracht: Wenn man das Erwachsenen antut, ist es ihre Entscheidung. Kindern gegenüber ist es eine andere Frage. Für Rheumapatienten sehe ich jedenfalls keinen Grund, auf wesentliche Nahrungsgruppen zu verzichten.</w:t>
      </w:r>
    </w:p>
    <w:p w14:paraId="7D7F1A5E" w14:textId="3112482A" w:rsidR="00552CE7" w:rsidRPr="00552CE7" w:rsidRDefault="00552CE7" w:rsidP="00552CE7">
      <w:pPr>
        <w:rPr>
          <w:lang w:val="de-DE"/>
        </w:rPr>
      </w:pPr>
      <w:r>
        <w:rPr>
          <w:b/>
          <w:bCs/>
          <w:lang w:val="de-DE"/>
        </w:rPr>
        <w:t>Angelika Chlud</w:t>
      </w:r>
      <w:r w:rsidRPr="00552CE7">
        <w:rPr>
          <w:b/>
          <w:bCs/>
          <w:lang w:val="de-DE"/>
        </w:rPr>
        <w:t>:</w:t>
      </w:r>
      <w:r w:rsidRPr="00552CE7">
        <w:rPr>
          <w:lang w:val="de-DE"/>
        </w:rPr>
        <w:t xml:space="preserve"> Das stimmt, ja.</w:t>
      </w:r>
    </w:p>
    <w:p w14:paraId="3DB43C22" w14:textId="77777777" w:rsidR="00552CE7" w:rsidRPr="00552CE7" w:rsidRDefault="00552CE7" w:rsidP="00552CE7">
      <w:pPr>
        <w:pStyle w:val="berschrift1"/>
      </w:pPr>
      <w:r w:rsidRPr="00552CE7">
        <w:t>Ausblick: Zukunft der Rheumatherapie</w:t>
      </w:r>
    </w:p>
    <w:p w14:paraId="4673BA38" w14:textId="77777777" w:rsidR="00552CE7" w:rsidRPr="00552CE7" w:rsidRDefault="00552CE7" w:rsidP="00552CE7">
      <w:pPr>
        <w:rPr>
          <w:lang w:val="de-DE"/>
        </w:rPr>
      </w:pPr>
      <w:r w:rsidRPr="00552CE7">
        <w:rPr>
          <w:i/>
          <w:iCs/>
          <w:lang w:val="de-DE"/>
        </w:rPr>
        <w:t>00:31:52</w:t>
      </w:r>
    </w:p>
    <w:p w14:paraId="60BBD653" w14:textId="77777777" w:rsidR="00552CE7" w:rsidRPr="00552CE7" w:rsidRDefault="00552CE7" w:rsidP="00552CE7">
      <w:pPr>
        <w:rPr>
          <w:lang w:val="de-DE"/>
        </w:rPr>
      </w:pPr>
      <w:r w:rsidRPr="00552CE7">
        <w:rPr>
          <w:b/>
          <w:bCs/>
          <w:lang w:val="de-DE"/>
        </w:rPr>
        <w:t>Angelika Chlud:</w:t>
      </w:r>
      <w:r w:rsidRPr="00552CE7">
        <w:rPr>
          <w:lang w:val="de-DE"/>
        </w:rPr>
        <w:t xml:space="preserve"> Wollen wir noch einen Blick in die Zukunft wagen. Welche Entwicklungen in der Rheumatherapie finden Sie für uns Apothekerinnen besonders spannend – und worauf sollten wir uns in den nächsten Jahren einstellen?</w:t>
      </w:r>
    </w:p>
    <w:p w14:paraId="211A2225" w14:textId="77777777" w:rsidR="00552CE7" w:rsidRPr="00552CE7" w:rsidRDefault="00552CE7" w:rsidP="00552CE7">
      <w:pPr>
        <w:rPr>
          <w:lang w:val="de-DE"/>
        </w:rPr>
      </w:pPr>
      <w:r w:rsidRPr="00552CE7">
        <w:rPr>
          <w:b/>
          <w:bCs/>
          <w:lang w:val="de-DE"/>
        </w:rPr>
        <w:t>Thomas Nothnagl:</w:t>
      </w:r>
      <w:r w:rsidRPr="00552CE7">
        <w:rPr>
          <w:lang w:val="de-DE"/>
        </w:rPr>
        <w:t xml:space="preserve"> Das Tolle ist, dass so viele neue Therapien in der </w:t>
      </w:r>
      <w:r w:rsidRPr="00552CE7">
        <w:rPr>
          <w:i/>
          <w:iCs/>
          <w:lang w:val="de-DE"/>
        </w:rPr>
        <w:t>Pipeline</w:t>
      </w:r>
      <w:r w:rsidRPr="00552CE7">
        <w:rPr>
          <w:lang w:val="de-DE"/>
        </w:rPr>
        <w:t xml:space="preserve"> sind. Und wir in Österreich haben das Glück, diese auch verschreiben zu dürfen und die Medikamente zu erhalten. Es wird vielfältiger – und ich glaube, die Zusammenarbeit zwischen Rheumatologie und Apotheken sollte vielleicht ein bisschen enger werden. Ich muss gestehen: In Krems haben die Patienten bei meiner eigenen Hausapotheke ihre Medikamente abgeholt – wir haben eine sehr enge Zusammenarbeit, und das funktioniert hervorragend. Was vor zehn Jahren noch ein unlösbares Problem war, haben wir heute mit drei verschiedenen Medikamenten im Griff – und das wird in Zukunft noch besser. Es geht bergauf, und ich freue mich auf die Zukunft.</w:t>
      </w:r>
    </w:p>
    <w:p w14:paraId="029C9FD1" w14:textId="77777777" w:rsidR="00552CE7" w:rsidRPr="00552CE7" w:rsidRDefault="00552CE7" w:rsidP="00552CE7">
      <w:pPr>
        <w:rPr>
          <w:lang w:val="de-DE"/>
        </w:rPr>
      </w:pPr>
      <w:r w:rsidRPr="00552CE7">
        <w:rPr>
          <w:lang w:val="de-DE"/>
        </w:rPr>
        <w:pict w14:anchorId="1E1665C1">
          <v:rect id="_x0000_i1309" style="width:0;height:1.5pt" o:hralign="center" o:hrstd="t" o:hr="t" fillcolor="#a0a0a0" stroked="f"/>
        </w:pict>
      </w:r>
    </w:p>
    <w:p w14:paraId="4DABB525" w14:textId="77777777" w:rsidR="00552CE7" w:rsidRPr="00552CE7" w:rsidRDefault="00552CE7" w:rsidP="00552CE7">
      <w:pPr>
        <w:pStyle w:val="berschrift1"/>
      </w:pPr>
      <w:r w:rsidRPr="00552CE7">
        <w:t>Abschluss und Verabschiedung</w:t>
      </w:r>
    </w:p>
    <w:p w14:paraId="4F512A54" w14:textId="77777777" w:rsidR="00552CE7" w:rsidRPr="00552CE7" w:rsidRDefault="00552CE7" w:rsidP="00552CE7">
      <w:pPr>
        <w:rPr>
          <w:lang w:val="de-DE"/>
        </w:rPr>
      </w:pPr>
      <w:r w:rsidRPr="00552CE7">
        <w:rPr>
          <w:i/>
          <w:iCs/>
          <w:lang w:val="de-DE"/>
        </w:rPr>
        <w:t>00:33:03</w:t>
      </w:r>
    </w:p>
    <w:p w14:paraId="77D1B9D8" w14:textId="77777777" w:rsidR="00552CE7" w:rsidRDefault="00552CE7" w:rsidP="00552CE7">
      <w:pPr>
        <w:rPr>
          <w:lang w:val="de-DE"/>
        </w:rPr>
      </w:pPr>
      <w:r w:rsidRPr="00552CE7">
        <w:rPr>
          <w:b/>
          <w:bCs/>
          <w:lang w:val="de-DE"/>
        </w:rPr>
        <w:t>Angelika Chlud:</w:t>
      </w:r>
      <w:r w:rsidRPr="00552CE7">
        <w:rPr>
          <w:lang w:val="de-DE"/>
        </w:rPr>
        <w:t xml:space="preserve"> Ein wunderbares Schlusswort. Vielen herzlichen Dank für das Gespräch und die praktischen Einblicke für alle Kolleginnen und Kollegen. Rheumapatienten begegnen uns fast täglich – mit guter Beratung, frühzeitigen Hinweisen und einem Blick auf Interaktionen können wir wirklich einen Unterschied machen.</w:t>
      </w:r>
    </w:p>
    <w:p w14:paraId="17E63ABC" w14:textId="4E38FA21" w:rsidR="00552CE7" w:rsidRPr="00552CE7" w:rsidRDefault="00552CE7" w:rsidP="00552CE7">
      <w:pPr>
        <w:pStyle w:val="berschrift1"/>
      </w:pPr>
      <w:r>
        <w:t>Outro</w:t>
      </w:r>
    </w:p>
    <w:p w14:paraId="43D391CC" w14:textId="77777777" w:rsidR="00552CE7" w:rsidRPr="00552CE7" w:rsidRDefault="00552CE7" w:rsidP="00552CE7">
      <w:pPr>
        <w:rPr>
          <w:lang w:val="de-DE"/>
        </w:rPr>
      </w:pPr>
      <w:r w:rsidRPr="00552CE7">
        <w:rPr>
          <w:i/>
          <w:iCs/>
          <w:lang w:val="de-DE"/>
        </w:rPr>
        <w:t>00:33:36</w:t>
      </w:r>
    </w:p>
    <w:p w14:paraId="268D228B" w14:textId="61DC8428" w:rsidR="00552CE7" w:rsidRPr="00552CE7" w:rsidRDefault="00552CE7" w:rsidP="00552CE7">
      <w:pPr>
        <w:rPr>
          <w:lang w:val="de-DE"/>
        </w:rPr>
      </w:pPr>
      <w:r w:rsidRPr="00552CE7">
        <w:rPr>
          <w:b/>
          <w:bCs/>
          <w:lang w:val="de-DE"/>
        </w:rPr>
        <w:t>Silvana Strieder:</w:t>
      </w:r>
      <w:r w:rsidRPr="00552CE7">
        <w:rPr>
          <w:lang w:val="de-DE"/>
        </w:rPr>
        <w:t xml:space="preserve"> Das war Podcast-Folge 35 mit dem Rheumatologen Oberarzt Thomas Nothnagl. Das Gespräch führte Dr. Angelika Chlud. Am Montag erscheint die nächste ÖAZ-Ausgabe mit dem Themenschwerpunkt Rheumatologie, Bewegungsapparat und Schmerzen – passend zur heutigen Podcast-Folge. Magdalena </w:t>
      </w:r>
      <w:r w:rsidR="00C01283">
        <w:rPr>
          <w:lang w:val="de-DE"/>
        </w:rPr>
        <w:t>Muralter</w:t>
      </w:r>
      <w:r w:rsidRPr="00552CE7">
        <w:rPr>
          <w:lang w:val="de-DE"/>
        </w:rPr>
        <w:t xml:space="preserve"> beschäftigt sich darin mit </w:t>
      </w:r>
      <w:r w:rsidRPr="00552CE7">
        <w:rPr>
          <w:i/>
          <w:iCs/>
          <w:lang w:val="de-DE"/>
        </w:rPr>
        <w:t>Akute versus chronische Rückenschmerzen</w:t>
      </w:r>
      <w:r w:rsidRPr="00552CE7">
        <w:rPr>
          <w:lang w:val="de-DE"/>
        </w:rPr>
        <w:t xml:space="preserve"> und erklärt Unterschied, Ursachen, Symptomatik und Therapieansätze. Im zweiten Themenschwerpunkt beleuchtet Dr. Ruth Streibl das Potenzial von </w:t>
      </w:r>
      <w:r w:rsidRPr="00552CE7">
        <w:rPr>
          <w:i/>
          <w:iCs/>
          <w:lang w:val="de-DE"/>
        </w:rPr>
        <w:t>Point-of-Care-Testungen</w:t>
      </w:r>
      <w:r w:rsidRPr="00552CE7">
        <w:rPr>
          <w:lang w:val="de-DE"/>
        </w:rPr>
        <w:t xml:space="preserve"> in Apotheken für Prävention und Früherkennung. Diese Beiträge und viele mehr finden Sie auch auf oeaz.at – mit unserer Text-to-Speech-Funktion können Sie einige davon auch bequem anhören. Sie sind noch kein Abonnent der Österreichischen Apothekerzeitung? Für 8,90 Euro pro Einzelausgabe oder 179 Euro im Jahresabo erhalten Sie das informative Heft bequem nach Hause – damit Sie über wirtschaftliche, gesundheits- und standespolitische Entwicklungen, wissenschaftliche Themen sowie Beratung und Kommunikation in der Apotheke stets auf dem neuesten Stand bleiben. Mehr dazu finden Sie im APO-Shop auf shop.apoverlag.at. Vielen Dank, dass Sie bei Folge 35 von </w:t>
      </w:r>
      <w:r w:rsidRPr="00552CE7">
        <w:rPr>
          <w:i/>
          <w:iCs/>
          <w:lang w:val="de-DE"/>
        </w:rPr>
        <w:t>ÖAZ im Ohr</w:t>
      </w:r>
      <w:r w:rsidRPr="00552CE7">
        <w:rPr>
          <w:lang w:val="de-DE"/>
        </w:rPr>
        <w:t xml:space="preserve"> reingehört haben. Bleiben Sie weiterhin neugierig, gut informiert – und denken Sie: Ihr Wissen ist die beste Medizin.</w:t>
      </w:r>
    </w:p>
    <w:p w14:paraId="0F72E366" w14:textId="77777777" w:rsidR="00552CE7" w:rsidRPr="00552CE7" w:rsidRDefault="00552CE7" w:rsidP="00552CE7">
      <w:pPr>
        <w:rPr>
          <w:lang w:val="de-DE"/>
        </w:rPr>
      </w:pPr>
      <w:r w:rsidRPr="00552CE7">
        <w:rPr>
          <w:i/>
          <w:iCs/>
          <w:lang w:val="de-DE"/>
        </w:rPr>
        <w:t>Dieser Podcast richtet sich an Fachkreise und dient der Vermittlung von allgemeinem Wissen über pharmazeutische und medizinische Themen. Es werden keine konkreten Therapieempfehlungen oder individuelle Ratschläge für Laien gegeben. Die Inhalte ersetzen keinesfalls den Besuch bei einer Ärztin, einem Arzt, einer Apothekerin oder einem Apotheker.</w:t>
      </w:r>
    </w:p>
    <w:p w14:paraId="3C48527A" w14:textId="134B59D6" w:rsidR="00B5154D" w:rsidRDefault="00B5154D" w:rsidP="00085C85"/>
    <w:sectPr w:rsidR="00B5154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083F" w14:textId="77777777" w:rsidR="00B5154D" w:rsidRDefault="00B5154D" w:rsidP="00B5154D">
      <w:pPr>
        <w:spacing w:after="0" w:line="240" w:lineRule="auto"/>
      </w:pPr>
      <w:r>
        <w:separator/>
      </w:r>
    </w:p>
  </w:endnote>
  <w:endnote w:type="continuationSeparator" w:id="0">
    <w:p w14:paraId="54B9E257" w14:textId="77777777" w:rsidR="00B5154D" w:rsidRDefault="00B5154D" w:rsidP="00B5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7884"/>
      <w:docPartObj>
        <w:docPartGallery w:val="Page Numbers (Bottom of Page)"/>
        <w:docPartUnique/>
      </w:docPartObj>
    </w:sdtPr>
    <w:sdtEndPr/>
    <w:sdtContent>
      <w:p w14:paraId="4074B2F3" w14:textId="0DC54C81" w:rsidR="00B5154D" w:rsidRDefault="00B5154D">
        <w:pPr>
          <w:pStyle w:val="Fuzeile"/>
          <w:jc w:val="center"/>
        </w:pPr>
        <w:r>
          <w:fldChar w:fldCharType="begin"/>
        </w:r>
        <w:r>
          <w:instrText>PAGE   \* MERGEFORMAT</w:instrText>
        </w:r>
        <w:r>
          <w:fldChar w:fldCharType="separate"/>
        </w:r>
        <w:r>
          <w:rPr>
            <w:lang w:val="de-DE"/>
          </w:rPr>
          <w:t>2</w:t>
        </w:r>
        <w:r>
          <w:fldChar w:fldCharType="end"/>
        </w:r>
      </w:p>
    </w:sdtContent>
  </w:sdt>
  <w:p w14:paraId="0476D1E6" w14:textId="77777777" w:rsidR="00B5154D" w:rsidRDefault="00B515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09F7" w14:textId="77777777" w:rsidR="00B5154D" w:rsidRDefault="00B5154D" w:rsidP="00B5154D">
      <w:pPr>
        <w:spacing w:after="0" w:line="240" w:lineRule="auto"/>
      </w:pPr>
      <w:r>
        <w:separator/>
      </w:r>
    </w:p>
  </w:footnote>
  <w:footnote w:type="continuationSeparator" w:id="0">
    <w:p w14:paraId="2848BC79" w14:textId="77777777" w:rsidR="00B5154D" w:rsidRDefault="00B5154D" w:rsidP="00B51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8A4"/>
    <w:multiLevelType w:val="multilevel"/>
    <w:tmpl w:val="FCB4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2213"/>
    <w:multiLevelType w:val="multilevel"/>
    <w:tmpl w:val="B088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34D8"/>
    <w:multiLevelType w:val="multilevel"/>
    <w:tmpl w:val="0EC8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17F36"/>
    <w:multiLevelType w:val="multilevel"/>
    <w:tmpl w:val="3DD8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B1824"/>
    <w:multiLevelType w:val="multilevel"/>
    <w:tmpl w:val="8C2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C6D57"/>
    <w:multiLevelType w:val="hybridMultilevel"/>
    <w:tmpl w:val="989AB9FC"/>
    <w:lvl w:ilvl="0" w:tplc="3D8812BC">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86055B"/>
    <w:multiLevelType w:val="multilevel"/>
    <w:tmpl w:val="4AD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722A6"/>
    <w:multiLevelType w:val="multilevel"/>
    <w:tmpl w:val="F560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924E3"/>
    <w:multiLevelType w:val="multilevel"/>
    <w:tmpl w:val="B6B0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AFC"/>
    <w:multiLevelType w:val="hybridMultilevel"/>
    <w:tmpl w:val="7168361C"/>
    <w:lvl w:ilvl="0" w:tplc="8716D79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A8161AC"/>
    <w:multiLevelType w:val="multilevel"/>
    <w:tmpl w:val="9CD0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955AE"/>
    <w:multiLevelType w:val="multilevel"/>
    <w:tmpl w:val="580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C1C85"/>
    <w:multiLevelType w:val="multilevel"/>
    <w:tmpl w:val="8D8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C5D6E"/>
    <w:multiLevelType w:val="multilevel"/>
    <w:tmpl w:val="2F7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4314F"/>
    <w:multiLevelType w:val="multilevel"/>
    <w:tmpl w:val="BBD0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36DD0"/>
    <w:multiLevelType w:val="multilevel"/>
    <w:tmpl w:val="1FD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4077B"/>
    <w:multiLevelType w:val="multilevel"/>
    <w:tmpl w:val="506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91AA4"/>
    <w:multiLevelType w:val="multilevel"/>
    <w:tmpl w:val="935C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9569CF"/>
    <w:multiLevelType w:val="multilevel"/>
    <w:tmpl w:val="E0B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26BE7"/>
    <w:multiLevelType w:val="multilevel"/>
    <w:tmpl w:val="98D4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919094">
    <w:abstractNumId w:val="9"/>
  </w:num>
  <w:num w:numId="2" w16cid:durableId="677390306">
    <w:abstractNumId w:val="5"/>
  </w:num>
  <w:num w:numId="3" w16cid:durableId="2085028255">
    <w:abstractNumId w:val="2"/>
  </w:num>
  <w:num w:numId="4" w16cid:durableId="558252226">
    <w:abstractNumId w:val="17"/>
  </w:num>
  <w:num w:numId="5" w16cid:durableId="892035915">
    <w:abstractNumId w:val="1"/>
  </w:num>
  <w:num w:numId="6" w16cid:durableId="2102027423">
    <w:abstractNumId w:val="0"/>
  </w:num>
  <w:num w:numId="7" w16cid:durableId="720444094">
    <w:abstractNumId w:val="15"/>
  </w:num>
  <w:num w:numId="8" w16cid:durableId="1445732059">
    <w:abstractNumId w:val="6"/>
  </w:num>
  <w:num w:numId="9" w16cid:durableId="1700856423">
    <w:abstractNumId w:val="19"/>
  </w:num>
  <w:num w:numId="10" w16cid:durableId="148636666">
    <w:abstractNumId w:val="16"/>
  </w:num>
  <w:num w:numId="11" w16cid:durableId="1257247625">
    <w:abstractNumId w:val="10"/>
  </w:num>
  <w:num w:numId="12" w16cid:durableId="615793729">
    <w:abstractNumId w:val="11"/>
  </w:num>
  <w:num w:numId="13" w16cid:durableId="1462382282">
    <w:abstractNumId w:val="7"/>
  </w:num>
  <w:num w:numId="14" w16cid:durableId="390813779">
    <w:abstractNumId w:val="13"/>
  </w:num>
  <w:num w:numId="15" w16cid:durableId="1367829637">
    <w:abstractNumId w:val="8"/>
  </w:num>
  <w:num w:numId="16" w16cid:durableId="1595433254">
    <w:abstractNumId w:val="18"/>
  </w:num>
  <w:num w:numId="17" w16cid:durableId="1013998279">
    <w:abstractNumId w:val="14"/>
  </w:num>
  <w:num w:numId="18" w16cid:durableId="1553418368">
    <w:abstractNumId w:val="12"/>
  </w:num>
  <w:num w:numId="19" w16cid:durableId="785347054">
    <w:abstractNumId w:val="4"/>
  </w:num>
  <w:num w:numId="20" w16cid:durableId="1616332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7C"/>
    <w:rsid w:val="00022062"/>
    <w:rsid w:val="00085C85"/>
    <w:rsid w:val="000E1CDF"/>
    <w:rsid w:val="000F1900"/>
    <w:rsid w:val="00127AEB"/>
    <w:rsid w:val="001A6823"/>
    <w:rsid w:val="00293333"/>
    <w:rsid w:val="002D61A5"/>
    <w:rsid w:val="002F3882"/>
    <w:rsid w:val="00354539"/>
    <w:rsid w:val="003E3EA2"/>
    <w:rsid w:val="003F348F"/>
    <w:rsid w:val="004017AF"/>
    <w:rsid w:val="00416B9D"/>
    <w:rsid w:val="004617CE"/>
    <w:rsid w:val="00492EFA"/>
    <w:rsid w:val="004D4A7C"/>
    <w:rsid w:val="004E3687"/>
    <w:rsid w:val="00552CE7"/>
    <w:rsid w:val="00583D30"/>
    <w:rsid w:val="005E2F09"/>
    <w:rsid w:val="005E3A89"/>
    <w:rsid w:val="006652FF"/>
    <w:rsid w:val="00674635"/>
    <w:rsid w:val="006D60A5"/>
    <w:rsid w:val="006F56C0"/>
    <w:rsid w:val="007B7574"/>
    <w:rsid w:val="0080214B"/>
    <w:rsid w:val="008135FA"/>
    <w:rsid w:val="00906068"/>
    <w:rsid w:val="009149CC"/>
    <w:rsid w:val="009319E3"/>
    <w:rsid w:val="00957EC1"/>
    <w:rsid w:val="009828D7"/>
    <w:rsid w:val="00A133DC"/>
    <w:rsid w:val="00A527B2"/>
    <w:rsid w:val="00A854B5"/>
    <w:rsid w:val="00AC3B50"/>
    <w:rsid w:val="00B36CBC"/>
    <w:rsid w:val="00B5154D"/>
    <w:rsid w:val="00B63212"/>
    <w:rsid w:val="00C01283"/>
    <w:rsid w:val="00C67B92"/>
    <w:rsid w:val="00C967F1"/>
    <w:rsid w:val="00D40031"/>
    <w:rsid w:val="00D567BD"/>
    <w:rsid w:val="00D760AD"/>
    <w:rsid w:val="00E15DD9"/>
    <w:rsid w:val="00E5068E"/>
    <w:rsid w:val="00E85AED"/>
    <w:rsid w:val="00F60BF9"/>
    <w:rsid w:val="00F65976"/>
    <w:rsid w:val="00F72D0A"/>
    <w:rsid w:val="00F81D80"/>
    <w:rsid w:val="00F938BB"/>
    <w:rsid w:val="00FE57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3376"/>
  <w15:chartTrackingRefBased/>
  <w15:docId w15:val="{DAD698EE-A41C-4A1C-A4F4-93007BA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154D"/>
    <w:rPr>
      <w:lang w:val="de-AT"/>
    </w:rPr>
  </w:style>
  <w:style w:type="paragraph" w:styleId="berschrift1">
    <w:name w:val="heading 1"/>
    <w:basedOn w:val="Standard"/>
    <w:next w:val="Standard"/>
    <w:link w:val="berschrift1Zchn"/>
    <w:uiPriority w:val="9"/>
    <w:qFormat/>
    <w:rsid w:val="00B5154D"/>
    <w:pPr>
      <w:keepNext/>
      <w:keepLines/>
      <w:spacing w:before="360" w:after="80"/>
      <w:outlineLvl w:val="0"/>
    </w:pPr>
    <w:rPr>
      <w:rFonts w:asciiTheme="majorHAnsi" w:eastAsiaTheme="majorEastAsia" w:hAnsiTheme="majorHAnsi" w:cstheme="majorBidi"/>
      <w:b/>
      <w:bCs/>
      <w:color w:val="C00000"/>
      <w:sz w:val="32"/>
      <w:szCs w:val="40"/>
      <w:lang w:val="de-DE"/>
    </w:rPr>
  </w:style>
  <w:style w:type="paragraph" w:styleId="berschrift2">
    <w:name w:val="heading 2"/>
    <w:basedOn w:val="Standard"/>
    <w:next w:val="Standard"/>
    <w:link w:val="berschrift2Zchn"/>
    <w:uiPriority w:val="9"/>
    <w:unhideWhenUsed/>
    <w:qFormat/>
    <w:rsid w:val="00B5154D"/>
    <w:pPr>
      <w:keepNext/>
      <w:keepLines/>
      <w:spacing w:before="160" w:after="80"/>
      <w:outlineLvl w:val="1"/>
    </w:pPr>
    <w:rPr>
      <w:rFonts w:asciiTheme="majorHAnsi" w:eastAsiaTheme="majorEastAsia" w:hAnsiTheme="majorHAnsi" w:cstheme="majorBidi"/>
      <w:color w:val="FF9999"/>
      <w:sz w:val="28"/>
      <w:szCs w:val="32"/>
    </w:rPr>
  </w:style>
  <w:style w:type="paragraph" w:styleId="berschrift3">
    <w:name w:val="heading 3"/>
    <w:basedOn w:val="Standard"/>
    <w:next w:val="Standard"/>
    <w:link w:val="berschrift3Zchn"/>
    <w:uiPriority w:val="9"/>
    <w:semiHidden/>
    <w:unhideWhenUsed/>
    <w:rsid w:val="004D4A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15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15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15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15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15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15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154D"/>
    <w:rPr>
      <w:rFonts w:asciiTheme="majorHAnsi" w:eastAsiaTheme="majorEastAsia" w:hAnsiTheme="majorHAnsi" w:cstheme="majorBidi"/>
      <w:b/>
      <w:bCs/>
      <w:color w:val="C00000"/>
      <w:sz w:val="32"/>
      <w:szCs w:val="40"/>
    </w:rPr>
  </w:style>
  <w:style w:type="character" w:customStyle="1" w:styleId="berschrift2Zchn">
    <w:name w:val="Überschrift 2 Zchn"/>
    <w:basedOn w:val="Absatz-Standardschriftart"/>
    <w:link w:val="berschrift2"/>
    <w:uiPriority w:val="9"/>
    <w:rsid w:val="00B5154D"/>
    <w:rPr>
      <w:rFonts w:asciiTheme="majorHAnsi" w:eastAsiaTheme="majorEastAsia" w:hAnsiTheme="majorHAnsi" w:cstheme="majorBidi"/>
      <w:color w:val="FF9999"/>
      <w:sz w:val="28"/>
      <w:szCs w:val="32"/>
      <w:lang w:val="de-AT"/>
    </w:rPr>
  </w:style>
  <w:style w:type="character" w:customStyle="1" w:styleId="berschrift3Zchn">
    <w:name w:val="Überschrift 3 Zchn"/>
    <w:basedOn w:val="Absatz-Standardschriftart"/>
    <w:link w:val="berschrift3"/>
    <w:uiPriority w:val="9"/>
    <w:semiHidden/>
    <w:rsid w:val="004D4A7C"/>
    <w:rPr>
      <w:rFonts w:eastAsiaTheme="majorEastAsia" w:cstheme="majorBidi"/>
      <w:color w:val="0F4761" w:themeColor="accent1" w:themeShade="BF"/>
      <w:sz w:val="28"/>
      <w:szCs w:val="28"/>
      <w:lang w:val="de-AT"/>
    </w:rPr>
  </w:style>
  <w:style w:type="character" w:customStyle="1" w:styleId="berschrift4Zchn">
    <w:name w:val="Überschrift 4 Zchn"/>
    <w:basedOn w:val="Absatz-Standardschriftart"/>
    <w:link w:val="berschrift4"/>
    <w:uiPriority w:val="9"/>
    <w:semiHidden/>
    <w:rsid w:val="00B5154D"/>
    <w:rPr>
      <w:rFonts w:eastAsiaTheme="majorEastAsia" w:cstheme="majorBidi"/>
      <w:i/>
      <w:iCs/>
      <w:color w:val="0F4761" w:themeColor="accent1" w:themeShade="BF"/>
      <w:lang w:val="de-AT"/>
    </w:rPr>
  </w:style>
  <w:style w:type="character" w:customStyle="1" w:styleId="berschrift5Zchn">
    <w:name w:val="Überschrift 5 Zchn"/>
    <w:basedOn w:val="Absatz-Standardschriftart"/>
    <w:link w:val="berschrift5"/>
    <w:uiPriority w:val="9"/>
    <w:semiHidden/>
    <w:rsid w:val="00B5154D"/>
    <w:rPr>
      <w:rFonts w:eastAsiaTheme="majorEastAsia" w:cstheme="majorBidi"/>
      <w:color w:val="0F4761" w:themeColor="accent1" w:themeShade="BF"/>
      <w:lang w:val="de-AT"/>
    </w:rPr>
  </w:style>
  <w:style w:type="character" w:customStyle="1" w:styleId="berschrift6Zchn">
    <w:name w:val="Überschrift 6 Zchn"/>
    <w:basedOn w:val="Absatz-Standardschriftart"/>
    <w:link w:val="berschrift6"/>
    <w:uiPriority w:val="9"/>
    <w:semiHidden/>
    <w:rsid w:val="00B5154D"/>
    <w:rPr>
      <w:rFonts w:eastAsiaTheme="majorEastAsia" w:cstheme="majorBidi"/>
      <w:i/>
      <w:iCs/>
      <w:color w:val="595959" w:themeColor="text1" w:themeTint="A6"/>
      <w:lang w:val="de-AT"/>
    </w:rPr>
  </w:style>
  <w:style w:type="character" w:customStyle="1" w:styleId="berschrift7Zchn">
    <w:name w:val="Überschrift 7 Zchn"/>
    <w:basedOn w:val="Absatz-Standardschriftart"/>
    <w:link w:val="berschrift7"/>
    <w:uiPriority w:val="9"/>
    <w:semiHidden/>
    <w:rsid w:val="00B5154D"/>
    <w:rPr>
      <w:rFonts w:eastAsiaTheme="majorEastAsia" w:cstheme="majorBidi"/>
      <w:color w:val="595959" w:themeColor="text1" w:themeTint="A6"/>
      <w:lang w:val="de-AT"/>
    </w:rPr>
  </w:style>
  <w:style w:type="character" w:customStyle="1" w:styleId="berschrift8Zchn">
    <w:name w:val="Überschrift 8 Zchn"/>
    <w:basedOn w:val="Absatz-Standardschriftart"/>
    <w:link w:val="berschrift8"/>
    <w:uiPriority w:val="9"/>
    <w:semiHidden/>
    <w:rsid w:val="00B5154D"/>
    <w:rPr>
      <w:rFonts w:eastAsiaTheme="majorEastAsia" w:cstheme="majorBidi"/>
      <w:i/>
      <w:iCs/>
      <w:color w:val="272727" w:themeColor="text1" w:themeTint="D8"/>
      <w:lang w:val="de-AT"/>
    </w:rPr>
  </w:style>
  <w:style w:type="character" w:customStyle="1" w:styleId="berschrift9Zchn">
    <w:name w:val="Überschrift 9 Zchn"/>
    <w:basedOn w:val="Absatz-Standardschriftart"/>
    <w:link w:val="berschrift9"/>
    <w:uiPriority w:val="9"/>
    <w:semiHidden/>
    <w:rsid w:val="00B5154D"/>
    <w:rPr>
      <w:rFonts w:eastAsiaTheme="majorEastAsia" w:cstheme="majorBidi"/>
      <w:color w:val="272727" w:themeColor="text1" w:themeTint="D8"/>
      <w:lang w:val="de-AT"/>
    </w:rPr>
  </w:style>
  <w:style w:type="paragraph" w:styleId="Titel">
    <w:name w:val="Title"/>
    <w:basedOn w:val="Standard"/>
    <w:next w:val="Standard"/>
    <w:link w:val="TitelZchn"/>
    <w:uiPriority w:val="10"/>
    <w:qFormat/>
    <w:rsid w:val="00B5154D"/>
    <w:pPr>
      <w:spacing w:after="80" w:line="240" w:lineRule="auto"/>
      <w:contextualSpacing/>
    </w:pPr>
    <w:rPr>
      <w:rFonts w:asciiTheme="majorHAnsi" w:eastAsiaTheme="majorEastAsia" w:hAnsiTheme="majorHAnsi" w:cstheme="majorBidi"/>
      <w:b/>
      <w:bCs/>
      <w:spacing w:val="-10"/>
      <w:kern w:val="28"/>
      <w:sz w:val="36"/>
      <w:szCs w:val="36"/>
    </w:rPr>
  </w:style>
  <w:style w:type="character" w:customStyle="1" w:styleId="TitelZchn">
    <w:name w:val="Titel Zchn"/>
    <w:basedOn w:val="Absatz-Standardschriftart"/>
    <w:link w:val="Titel"/>
    <w:uiPriority w:val="10"/>
    <w:rsid w:val="00B5154D"/>
    <w:rPr>
      <w:rFonts w:asciiTheme="majorHAnsi" w:eastAsiaTheme="majorEastAsia" w:hAnsiTheme="majorHAnsi" w:cstheme="majorBidi"/>
      <w:b/>
      <w:bCs/>
      <w:spacing w:val="-10"/>
      <w:kern w:val="28"/>
      <w:sz w:val="36"/>
      <w:szCs w:val="36"/>
      <w:lang w:val="de-AT"/>
    </w:rPr>
  </w:style>
  <w:style w:type="paragraph" w:styleId="Untertitel">
    <w:name w:val="Subtitle"/>
    <w:basedOn w:val="Standard"/>
    <w:next w:val="Standard"/>
    <w:link w:val="UntertitelZchn"/>
    <w:uiPriority w:val="11"/>
    <w:qFormat/>
    <w:rsid w:val="00B5154D"/>
    <w:pPr>
      <w:numPr>
        <w:ilvl w:val="1"/>
      </w:numPr>
    </w:pPr>
    <w:rPr>
      <w:rFonts w:eastAsiaTheme="majorEastAsia" w:cstheme="majorBidi"/>
      <w:color w:val="595959" w:themeColor="text1" w:themeTint="A6"/>
      <w:spacing w:val="15"/>
      <w:sz w:val="28"/>
      <w:szCs w:val="28"/>
      <w:lang w:val="de-DE"/>
    </w:rPr>
  </w:style>
  <w:style w:type="character" w:customStyle="1" w:styleId="UntertitelZchn">
    <w:name w:val="Untertitel Zchn"/>
    <w:basedOn w:val="Absatz-Standardschriftart"/>
    <w:link w:val="Untertitel"/>
    <w:uiPriority w:val="11"/>
    <w:rsid w:val="00B515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15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154D"/>
    <w:rPr>
      <w:i/>
      <w:iCs/>
      <w:color w:val="404040" w:themeColor="text1" w:themeTint="BF"/>
      <w:lang w:val="de-AT"/>
    </w:rPr>
  </w:style>
  <w:style w:type="paragraph" w:styleId="Listenabsatz">
    <w:name w:val="List Paragraph"/>
    <w:basedOn w:val="Standard"/>
    <w:uiPriority w:val="34"/>
    <w:qFormat/>
    <w:rsid w:val="00B5154D"/>
    <w:pPr>
      <w:ind w:left="720"/>
      <w:contextualSpacing/>
    </w:pPr>
  </w:style>
  <w:style w:type="character" w:styleId="IntensiveHervorhebung">
    <w:name w:val="Intense Emphasis"/>
    <w:basedOn w:val="Absatz-Standardschriftart"/>
    <w:uiPriority w:val="21"/>
    <w:qFormat/>
    <w:rsid w:val="00B5154D"/>
    <w:rPr>
      <w:i/>
      <w:iCs/>
      <w:color w:val="FF7C80"/>
    </w:rPr>
  </w:style>
  <w:style w:type="paragraph" w:styleId="IntensivesZitat">
    <w:name w:val="Intense Quote"/>
    <w:basedOn w:val="Standard"/>
    <w:next w:val="Standard"/>
    <w:link w:val="IntensivesZitatZchn"/>
    <w:uiPriority w:val="30"/>
    <w:qFormat/>
    <w:rsid w:val="00B5154D"/>
    <w:pPr>
      <w:pBdr>
        <w:top w:val="single" w:sz="4" w:space="10" w:color="C00000"/>
        <w:bottom w:val="single" w:sz="4" w:space="10" w:color="C00000"/>
      </w:pBdr>
      <w:spacing w:before="360" w:after="360"/>
      <w:ind w:left="864" w:right="864"/>
      <w:jc w:val="center"/>
    </w:pPr>
    <w:rPr>
      <w:i/>
      <w:iCs/>
      <w:color w:val="C00000"/>
    </w:rPr>
  </w:style>
  <w:style w:type="character" w:customStyle="1" w:styleId="IntensivesZitatZchn">
    <w:name w:val="Intensives Zitat Zchn"/>
    <w:basedOn w:val="Absatz-Standardschriftart"/>
    <w:link w:val="IntensivesZitat"/>
    <w:uiPriority w:val="30"/>
    <w:rsid w:val="00B5154D"/>
    <w:rPr>
      <w:i/>
      <w:iCs/>
      <w:color w:val="C00000"/>
      <w:lang w:val="de-AT"/>
    </w:rPr>
  </w:style>
  <w:style w:type="character" w:styleId="IntensiverVerweis">
    <w:name w:val="Intense Reference"/>
    <w:basedOn w:val="Absatz-Standardschriftart"/>
    <w:uiPriority w:val="32"/>
    <w:rsid w:val="004D4A7C"/>
    <w:rPr>
      <w:b/>
      <w:bCs/>
      <w:smallCaps/>
      <w:color w:val="0F4761" w:themeColor="accent1" w:themeShade="BF"/>
      <w:spacing w:val="5"/>
    </w:rPr>
  </w:style>
  <w:style w:type="paragraph" w:styleId="berarbeitung">
    <w:name w:val="Revision"/>
    <w:hidden/>
    <w:uiPriority w:val="99"/>
    <w:semiHidden/>
    <w:rsid w:val="004D4A7C"/>
    <w:pPr>
      <w:spacing w:after="0" w:line="240" w:lineRule="auto"/>
    </w:pPr>
    <w:rPr>
      <w:lang w:val="de-AT"/>
    </w:rPr>
  </w:style>
  <w:style w:type="paragraph" w:styleId="Kopfzeile">
    <w:name w:val="header"/>
    <w:basedOn w:val="Standard"/>
    <w:link w:val="KopfzeileZchn"/>
    <w:uiPriority w:val="99"/>
    <w:unhideWhenUsed/>
    <w:rsid w:val="00B515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54D"/>
    <w:rPr>
      <w:lang w:val="de-AT"/>
    </w:rPr>
  </w:style>
  <w:style w:type="paragraph" w:styleId="Fuzeile">
    <w:name w:val="footer"/>
    <w:basedOn w:val="Standard"/>
    <w:link w:val="FuzeileZchn"/>
    <w:uiPriority w:val="99"/>
    <w:unhideWhenUsed/>
    <w:rsid w:val="00B51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54D"/>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2971</Words>
  <Characters>21010</Characters>
  <Application>Microsoft Office Word</Application>
  <DocSecurity>0</DocSecurity>
  <Lines>875</Lines>
  <Paragraphs>959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Irene</dc:creator>
  <cp:keywords/>
  <dc:description/>
  <cp:lastModifiedBy>Senn Irene</cp:lastModifiedBy>
  <cp:revision>25</cp:revision>
  <dcterms:created xsi:type="dcterms:W3CDTF">2024-12-10T09:49:00Z</dcterms:created>
  <dcterms:modified xsi:type="dcterms:W3CDTF">2026-02-24T14:24:00Z</dcterms:modified>
</cp:coreProperties>
</file>